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F5" w:rsidRPr="00DF6EF7" w:rsidRDefault="00DF6EF7" w:rsidP="00D423F5">
      <w:pPr>
        <w:jc w:val="center"/>
        <w:rPr>
          <w:rFonts w:ascii="Calibri" w:hAnsi="Calibri"/>
          <w:b/>
          <w:sz w:val="24"/>
          <w:szCs w:val="24"/>
        </w:rPr>
      </w:pPr>
      <w:r w:rsidRPr="00DF6EF7">
        <w:rPr>
          <w:rFonts w:ascii="Calibri" w:hAnsi="Calibri"/>
          <w:b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-810260</wp:posOffset>
                </wp:positionV>
                <wp:extent cx="1270" cy="6069965"/>
                <wp:effectExtent l="6985" t="8890" r="10795" b="762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69965"/>
                          <a:chOff x="26" y="-1276"/>
                          <a:chExt cx="2" cy="9559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26" y="-1276"/>
                            <a:ext cx="2" cy="9559"/>
                          </a:xfrm>
                          <a:custGeom>
                            <a:avLst/>
                            <a:gdLst>
                              <a:gd name="T0" fmla="+- 0 8282 -1276"/>
                              <a:gd name="T1" fmla="*/ 8282 h 9559"/>
                              <a:gd name="T2" fmla="+- 0 -1276 -1276"/>
                              <a:gd name="T3" fmla="*/ -1276 h 95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59">
                                <a:moveTo>
                                  <a:pt x="0" y="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35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EE09" id="Group 9" o:spid="_x0000_s1026" style="position:absolute;margin-left:1.3pt;margin-top:-63.8pt;width:.1pt;height:477.95pt;z-index:251656192;mso-position-horizontal-relative:page" coordorigin="26,-1276" coordsize="2,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">
                <v:shape id="Freeform 10" o:spid="_x0000_s1027" style="position:absolute;left:26;top:-1276;width:2;height:9559;visibility:visible;mso-wrap-style:square;v-text-anchor:top" coordsize="2,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6hncIA&#10;AADaAAAADwAAAGRycy9kb3ducmV2LnhtbESPT4vCMBTE78J+h/AW9qbpehCpRhFlQffkn6J7fDTP&#10;tmzzUpLU1m9vBMHjMDO/YebL3tTiRs5XlhV8jxIQxLnVFRcKstPPcArCB2SNtWVScCcPy8XHYI6p&#10;th0f6HYMhYgQ9ikqKENoUil9XpJBP7INcfSu1hkMUbpCaoddhJtajpNkIg1WHBdKbGhdUv5/bI2C&#10;8eWSu4Nuzztvsk31d913v+1Kqa/PfjUDEagP7/CrvdUKJ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qGdwgAAANoAAAAPAAAAAAAAAAAAAAAAAJgCAABkcnMvZG93&#10;bnJldi54bWxQSwUGAAAAAAQABAD1AAAAhwMAAAAA&#10;" path="m,9558l,e" filled="f" strokecolor="#cfcfcf" strokeweight=".33708mm">
                  <v:path arrowok="t" o:connecttype="custom" o:connectlocs="0,8282;0,-1276" o:connectangles="0,0"/>
                </v:shape>
                <w10:wrap anchorx="page"/>
              </v:group>
            </w:pict>
          </mc:Fallback>
        </mc:AlternateContent>
      </w:r>
      <w:r w:rsidR="00E4163A" w:rsidRPr="00DF6EF7">
        <w:rPr>
          <w:rFonts w:ascii="Calibri" w:hAnsi="Calibri"/>
          <w:b/>
          <w:sz w:val="24"/>
          <w:szCs w:val="24"/>
        </w:rPr>
        <w:t>CATHOLIC</w:t>
      </w:r>
      <w:r w:rsidR="00E4163A" w:rsidRPr="00DF6EF7">
        <w:rPr>
          <w:rFonts w:ascii="Calibri" w:hAnsi="Calibri"/>
          <w:b/>
          <w:sz w:val="24"/>
          <w:szCs w:val="24"/>
        </w:rPr>
        <w:t xml:space="preserve"> </w:t>
      </w:r>
      <w:r w:rsidR="00E4163A" w:rsidRPr="00DF6EF7">
        <w:rPr>
          <w:rFonts w:ascii="Calibri" w:hAnsi="Calibri"/>
          <w:b/>
          <w:sz w:val="24"/>
          <w:szCs w:val="24"/>
        </w:rPr>
        <w:t>CROSSCULTURAL</w:t>
      </w:r>
      <w:r w:rsidR="00E4163A" w:rsidRPr="00DF6EF7">
        <w:rPr>
          <w:rFonts w:ascii="Calibri" w:hAnsi="Calibri"/>
          <w:b/>
          <w:sz w:val="24"/>
          <w:szCs w:val="24"/>
        </w:rPr>
        <w:t xml:space="preserve"> </w:t>
      </w:r>
      <w:r w:rsidR="00E4163A" w:rsidRPr="00DF6EF7">
        <w:rPr>
          <w:rFonts w:ascii="Calibri" w:hAnsi="Calibri"/>
          <w:b/>
          <w:sz w:val="24"/>
          <w:szCs w:val="24"/>
        </w:rPr>
        <w:t>SERVICES</w:t>
      </w:r>
    </w:p>
    <w:p w:rsidR="00D423F5" w:rsidRPr="00DF6EF7" w:rsidRDefault="00D423F5" w:rsidP="00D423F5">
      <w:pPr>
        <w:jc w:val="center"/>
        <w:rPr>
          <w:rFonts w:ascii="Calibri" w:hAnsi="Calibri"/>
          <w:b/>
          <w:sz w:val="24"/>
          <w:szCs w:val="24"/>
        </w:rPr>
      </w:pPr>
    </w:p>
    <w:p w:rsidR="00FE16A8" w:rsidRPr="00DF6EF7" w:rsidRDefault="00D423F5" w:rsidP="00D423F5">
      <w:pPr>
        <w:jc w:val="center"/>
        <w:rPr>
          <w:rFonts w:ascii="Calibri" w:eastAsia="Arial" w:hAnsi="Calibri" w:cs="Arial"/>
          <w:b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RISK</w:t>
      </w:r>
      <w:r w:rsidR="00E4163A" w:rsidRPr="00DF6EF7">
        <w:rPr>
          <w:rFonts w:ascii="Calibri" w:hAnsi="Calibri"/>
          <w:b/>
          <w:sz w:val="24"/>
          <w:szCs w:val="24"/>
        </w:rPr>
        <w:t xml:space="preserve"> </w:t>
      </w:r>
      <w:r w:rsidR="00E4163A" w:rsidRPr="00DF6EF7">
        <w:rPr>
          <w:rFonts w:ascii="Calibri" w:hAnsi="Calibri"/>
          <w:b/>
          <w:sz w:val="24"/>
          <w:szCs w:val="24"/>
        </w:rPr>
        <w:t>MANAGEMENT</w:t>
      </w:r>
      <w:r w:rsidR="00E4163A" w:rsidRPr="00DF6EF7">
        <w:rPr>
          <w:rFonts w:ascii="Calibri" w:hAnsi="Calibri"/>
          <w:b/>
          <w:sz w:val="24"/>
          <w:szCs w:val="24"/>
        </w:rPr>
        <w:t xml:space="preserve"> </w:t>
      </w:r>
      <w:r w:rsidR="00E4163A" w:rsidRPr="00DF6EF7">
        <w:rPr>
          <w:rFonts w:ascii="Calibri" w:hAnsi="Calibri"/>
          <w:b/>
          <w:sz w:val="24"/>
          <w:szCs w:val="24"/>
        </w:rPr>
        <w:t>PO</w:t>
      </w:r>
      <w:r w:rsidRPr="00DF6EF7">
        <w:rPr>
          <w:rFonts w:ascii="Calibri" w:hAnsi="Calibri"/>
          <w:b/>
          <w:sz w:val="24"/>
          <w:szCs w:val="24"/>
        </w:rPr>
        <w:t>LICY</w:t>
      </w:r>
    </w:p>
    <w:p w:rsidR="00D423F5" w:rsidRPr="00DF6EF7" w:rsidRDefault="00D423F5" w:rsidP="00D423F5">
      <w:pPr>
        <w:pStyle w:val="Heading1"/>
        <w:ind w:left="0"/>
        <w:rPr>
          <w:rFonts w:ascii="Calibri" w:hAnsi="Calibri"/>
          <w:b w:val="0"/>
          <w:sz w:val="24"/>
          <w:szCs w:val="24"/>
        </w:rPr>
      </w:pPr>
    </w:p>
    <w:p w:rsidR="00FE16A8" w:rsidRPr="00DF6EF7" w:rsidRDefault="00E4163A" w:rsidP="00D423F5">
      <w:pPr>
        <w:pStyle w:val="Heading1"/>
        <w:ind w:left="0"/>
        <w:rPr>
          <w:rFonts w:ascii="Calibri" w:hAnsi="Calibri"/>
          <w:bCs w:val="0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E4163A" w:rsidP="00D423F5">
      <w:pPr>
        <w:pStyle w:val="BodyText"/>
        <w:ind w:left="0" w:right="179" w:hanging="5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Catholic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Crosscultural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Services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believes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employees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responsible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planning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implementing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sound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committed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educating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knowledge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skills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resources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carry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out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their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duties.</w:t>
      </w: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D423F5" w:rsidP="00D423F5">
      <w:pPr>
        <w:rPr>
          <w:rFonts w:ascii="Calibri" w:eastAsia="Arial" w:hAnsi="Calibri" w:cs="Arial"/>
          <w:b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Definition of R</w:t>
      </w:r>
      <w:r w:rsidR="00E4163A" w:rsidRPr="00DF6EF7">
        <w:rPr>
          <w:rFonts w:ascii="Calibri" w:hAnsi="Calibri"/>
          <w:b/>
          <w:sz w:val="24"/>
          <w:szCs w:val="24"/>
        </w:rPr>
        <w:t>isk</w:t>
      </w:r>
      <w:r w:rsidR="00E4163A" w:rsidRPr="00DF6EF7">
        <w:rPr>
          <w:rFonts w:ascii="Calibri" w:hAnsi="Calibri"/>
          <w:b/>
          <w:sz w:val="24"/>
          <w:szCs w:val="24"/>
        </w:rPr>
        <w:t xml:space="preserve"> </w:t>
      </w:r>
      <w:r w:rsidR="00E4163A" w:rsidRPr="00DF6EF7">
        <w:rPr>
          <w:rFonts w:ascii="Calibri" w:hAnsi="Calibri"/>
          <w:b/>
          <w:sz w:val="24"/>
          <w:szCs w:val="24"/>
        </w:rPr>
        <w:t>Management</w:t>
      </w:r>
    </w:p>
    <w:p w:rsidR="00FE16A8" w:rsidRPr="00DF6EF7" w:rsidRDefault="00E4163A" w:rsidP="00D423F5">
      <w:pPr>
        <w:pStyle w:val="BodyText"/>
        <w:ind w:left="0" w:right="84" w:firstLine="19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deal</w:t>
      </w:r>
      <w:r w:rsidR="00D423F5" w:rsidRPr="00DF6EF7">
        <w:rPr>
          <w:rFonts w:ascii="Calibri" w:hAnsi="Calibri"/>
          <w:sz w:val="24"/>
          <w:szCs w:val="24"/>
        </w:rPr>
        <w:t xml:space="preserve">s </w:t>
      </w:r>
      <w:r w:rsidRPr="00DF6EF7">
        <w:rPr>
          <w:rFonts w:ascii="Calibri" w:hAnsi="Calibri"/>
          <w:sz w:val="24"/>
          <w:szCs w:val="24"/>
        </w:rPr>
        <w:t>with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possibility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some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future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event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cause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harm.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provides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strategies,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techniques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approach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recognizing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confronting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threat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faced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fulfilling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mission.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simple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asking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answering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three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questions:</w:t>
      </w:r>
    </w:p>
    <w:p w:rsidR="00FE16A8" w:rsidRPr="00DF6EF7" w:rsidRDefault="00E4163A" w:rsidP="00D423F5">
      <w:pPr>
        <w:pStyle w:val="BodyText"/>
        <w:numPr>
          <w:ilvl w:val="0"/>
          <w:numId w:val="6"/>
        </w:numPr>
        <w:tabs>
          <w:tab w:val="left" w:pos="2427"/>
        </w:tabs>
        <w:ind w:left="900" w:hanging="27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What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go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wrong?</w:t>
      </w:r>
    </w:p>
    <w:p w:rsidR="00FE16A8" w:rsidRPr="00DF6EF7" w:rsidRDefault="00E4163A" w:rsidP="00D423F5">
      <w:pPr>
        <w:pStyle w:val="BodyText"/>
        <w:numPr>
          <w:ilvl w:val="0"/>
          <w:numId w:val="6"/>
        </w:numPr>
        <w:tabs>
          <w:tab w:val="left" w:pos="2427"/>
        </w:tabs>
        <w:ind w:left="900" w:hanging="27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What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 reduce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chances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something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going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wrong?</w:t>
      </w:r>
    </w:p>
    <w:p w:rsidR="00FE16A8" w:rsidRPr="00DF6EF7" w:rsidRDefault="00E4163A" w:rsidP="00D423F5">
      <w:pPr>
        <w:pStyle w:val="BodyText"/>
        <w:numPr>
          <w:ilvl w:val="0"/>
          <w:numId w:val="6"/>
        </w:numPr>
        <w:tabs>
          <w:tab w:val="left" w:pos="2427"/>
        </w:tabs>
        <w:ind w:left="900" w:hanging="27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What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[</w:t>
      </w:r>
      <w:r w:rsidRPr="00DF6EF7">
        <w:rPr>
          <w:rFonts w:ascii="Calibri" w:hAnsi="Calibri"/>
          <w:sz w:val="24"/>
          <w:szCs w:val="24"/>
        </w:rPr>
        <w:t>despite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our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efforts)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something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does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go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wrong?</w:t>
      </w: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rPr>
          <w:rFonts w:ascii="Calibri" w:eastAsia="Arial" w:hAnsi="Calibri" w:cs="Arial"/>
          <w:b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Types</w:t>
      </w:r>
      <w:r w:rsidRPr="00DF6EF7">
        <w:rPr>
          <w:rFonts w:ascii="Calibri" w:hAnsi="Calibri"/>
          <w:b/>
          <w:sz w:val="24"/>
          <w:szCs w:val="24"/>
        </w:rPr>
        <w:t xml:space="preserve"> </w:t>
      </w:r>
      <w:r w:rsidRPr="00DF6EF7">
        <w:rPr>
          <w:rFonts w:ascii="Calibri" w:hAnsi="Calibri"/>
          <w:b/>
          <w:sz w:val="24"/>
          <w:szCs w:val="24"/>
        </w:rPr>
        <w:t>of</w:t>
      </w:r>
      <w:r w:rsidRPr="00DF6EF7">
        <w:rPr>
          <w:rFonts w:ascii="Calibri" w:hAnsi="Calibri"/>
          <w:b/>
          <w:sz w:val="24"/>
          <w:szCs w:val="24"/>
        </w:rPr>
        <w:t xml:space="preserve"> </w:t>
      </w:r>
      <w:r w:rsidRPr="00DF6EF7">
        <w:rPr>
          <w:rFonts w:ascii="Calibri" w:hAnsi="Calibri"/>
          <w:b/>
          <w:sz w:val="24"/>
          <w:szCs w:val="24"/>
        </w:rPr>
        <w:t>Risk</w:t>
      </w:r>
    </w:p>
    <w:p w:rsidR="00FE16A8" w:rsidRPr="00DF6EF7" w:rsidRDefault="00E4163A" w:rsidP="00D423F5">
      <w:pPr>
        <w:pStyle w:val="BodyText"/>
        <w:ind w:left="0" w:firstLine="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Risk 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divided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two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types.</w:t>
      </w:r>
    </w:p>
    <w:p w:rsidR="00FE16A8" w:rsidRPr="00DF6EF7" w:rsidRDefault="00E4163A" w:rsidP="00D423F5">
      <w:pPr>
        <w:pStyle w:val="BodyText"/>
        <w:numPr>
          <w:ilvl w:val="0"/>
          <w:numId w:val="5"/>
        </w:numPr>
        <w:tabs>
          <w:tab w:val="left" w:pos="1931"/>
        </w:tabs>
        <w:ind w:left="630" w:right="240" w:hanging="272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External</w:t>
      </w:r>
      <w:r w:rsidR="00D423F5" w:rsidRPr="00DF6EF7">
        <w:rPr>
          <w:rFonts w:ascii="Calibri" w:hAnsi="Calibri"/>
          <w:b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– </w:t>
      </w:r>
      <w:r w:rsidRPr="00DF6EF7">
        <w:rPr>
          <w:rFonts w:ascii="Calibri" w:hAnsi="Calibri"/>
          <w:sz w:val="24"/>
          <w:szCs w:val="24"/>
        </w:rPr>
        <w:t>r</w:t>
      </w:r>
      <w:r w:rsidRPr="00DF6EF7">
        <w:rPr>
          <w:rFonts w:ascii="Calibri" w:hAnsi="Calibri"/>
          <w:sz w:val="24"/>
          <w:szCs w:val="24"/>
        </w:rPr>
        <w:t>isks</w:t>
      </w:r>
      <w:r w:rsidR="00D423F5" w:rsidRPr="00DF6EF7">
        <w:rPr>
          <w:rFonts w:ascii="Calibri" w:hAnsi="Calibri"/>
          <w:sz w:val="24"/>
          <w:szCs w:val="24"/>
        </w:rPr>
        <w:t xml:space="preserve"> 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originat</w:t>
      </w:r>
      <w:r w:rsidR="00D423F5" w:rsidRPr="00DF6EF7">
        <w:rPr>
          <w:rFonts w:ascii="Calibri" w:hAnsi="Calibri"/>
          <w:sz w:val="24"/>
          <w:szCs w:val="24"/>
        </w:rPr>
        <w:t xml:space="preserve">e </w:t>
      </w:r>
      <w:r w:rsidRPr="00DF6EF7">
        <w:rPr>
          <w:rFonts w:ascii="Calibri" w:hAnsi="Calibri"/>
          <w:sz w:val="24"/>
          <w:szCs w:val="24"/>
        </w:rPr>
        <w:t>outside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cannot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di</w:t>
      </w:r>
      <w:r w:rsidRPr="00DF6EF7">
        <w:rPr>
          <w:rFonts w:ascii="Calibri" w:hAnsi="Calibri"/>
          <w:sz w:val="24"/>
          <w:szCs w:val="24"/>
        </w:rPr>
        <w:t>rectly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control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but may be able to mitigate (</w:t>
      </w:r>
      <w:r w:rsidRPr="00DF6EF7">
        <w:rPr>
          <w:rFonts w:ascii="Calibri" w:hAnsi="Calibri"/>
          <w:sz w:val="24"/>
          <w:szCs w:val="24"/>
        </w:rPr>
        <w:t>e.g.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legislative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funding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changes</w:t>
      </w:r>
      <w:r w:rsidR="00D423F5" w:rsidRPr="00DF6EF7">
        <w:rPr>
          <w:rFonts w:ascii="Calibri" w:hAnsi="Calibri"/>
          <w:sz w:val="24"/>
          <w:szCs w:val="24"/>
        </w:rPr>
        <w:t>)</w:t>
      </w:r>
      <w:r w:rsidRPr="00DF6EF7">
        <w:rPr>
          <w:rFonts w:ascii="Calibri" w:hAnsi="Calibri"/>
          <w:sz w:val="24"/>
          <w:szCs w:val="24"/>
        </w:rPr>
        <w:t>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Scanning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external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environment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</w:t>
      </w:r>
      <w:bookmarkStart w:id="0" w:name="_GoBack"/>
      <w:bookmarkEnd w:id="0"/>
      <w:r w:rsidRPr="00DF6EF7">
        <w:rPr>
          <w:rFonts w:ascii="Calibri" w:hAnsi="Calibri"/>
          <w:sz w:val="24"/>
          <w:szCs w:val="24"/>
        </w:rPr>
        <w:t>sures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not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taken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surprise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enables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proactive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impact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these </w:t>
      </w:r>
      <w:r w:rsidRPr="00DF6EF7">
        <w:rPr>
          <w:rFonts w:ascii="Calibri" w:hAnsi="Calibri"/>
          <w:sz w:val="24"/>
          <w:szCs w:val="24"/>
        </w:rPr>
        <w:t>changes.</w:t>
      </w:r>
    </w:p>
    <w:p w:rsidR="00FE16A8" w:rsidRPr="00DF6EF7" w:rsidRDefault="00E4163A" w:rsidP="00D423F5">
      <w:pPr>
        <w:pStyle w:val="BodyText"/>
        <w:numPr>
          <w:ilvl w:val="0"/>
          <w:numId w:val="5"/>
        </w:numPr>
        <w:tabs>
          <w:tab w:val="left" w:pos="1931"/>
        </w:tabs>
        <w:ind w:left="630" w:right="179" w:hanging="27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Internal</w:t>
      </w:r>
      <w:r w:rsidR="00D423F5" w:rsidRPr="00DF6EF7">
        <w:rPr>
          <w:rFonts w:ascii="Calibri" w:hAnsi="Calibri"/>
          <w:sz w:val="24"/>
          <w:szCs w:val="24"/>
        </w:rPr>
        <w:t xml:space="preserve"> -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that </w:t>
      </w:r>
      <w:r w:rsidRPr="00DF6EF7">
        <w:rPr>
          <w:rFonts w:ascii="Calibri" w:hAnsi="Calibri"/>
          <w:sz w:val="24"/>
          <w:szCs w:val="24"/>
        </w:rPr>
        <w:t>originat</w:t>
      </w:r>
      <w:r w:rsidR="00D423F5" w:rsidRPr="00DF6EF7">
        <w:rPr>
          <w:rFonts w:ascii="Calibri" w:hAnsi="Calibri"/>
          <w:sz w:val="24"/>
          <w:szCs w:val="24"/>
        </w:rPr>
        <w:t xml:space="preserve">e </w:t>
      </w:r>
      <w:r w:rsidRPr="00DF6EF7">
        <w:rPr>
          <w:rFonts w:ascii="Calibri" w:hAnsi="Calibri"/>
          <w:sz w:val="24"/>
          <w:szCs w:val="24"/>
        </w:rPr>
        <w:t>inside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</w:t>
      </w:r>
      <w:r w:rsidRPr="00DF6EF7">
        <w:rPr>
          <w:rFonts w:ascii="Calibri" w:hAnsi="Calibri"/>
          <w:sz w:val="24"/>
          <w:szCs w:val="24"/>
        </w:rPr>
        <w:t>n</w:t>
      </w:r>
      <w:r w:rsidRPr="00DF6EF7">
        <w:rPr>
          <w:rFonts w:ascii="Calibri" w:hAnsi="Calibri"/>
          <w:sz w:val="24"/>
          <w:szCs w:val="24"/>
        </w:rPr>
        <w:t>'</w:t>
      </w:r>
      <w:r w:rsidRPr="00DF6EF7">
        <w:rPr>
          <w:rFonts w:ascii="Calibri" w:hAnsi="Calibri"/>
          <w:sz w:val="24"/>
          <w:szCs w:val="24"/>
        </w:rPr>
        <w:t>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structure,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systems,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practices</w:t>
      </w:r>
      <w:r w:rsidRPr="00DF6EF7">
        <w:rPr>
          <w:rFonts w:ascii="Calibri" w:hAnsi="Calibri"/>
          <w:sz w:val="24"/>
          <w:szCs w:val="24"/>
        </w:rPr>
        <w:t>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over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which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agency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has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control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(</w:t>
      </w:r>
      <w:r w:rsidRPr="00DF6EF7">
        <w:rPr>
          <w:rFonts w:ascii="Calibri" w:hAnsi="Calibri"/>
          <w:sz w:val="24"/>
          <w:szCs w:val="24"/>
        </w:rPr>
        <w:t>e.g</w:t>
      </w:r>
      <w:r w:rsidRPr="00DF6EF7">
        <w:rPr>
          <w:rFonts w:ascii="Calibri" w:hAnsi="Calibri"/>
          <w:sz w:val="24"/>
          <w:szCs w:val="24"/>
        </w:rPr>
        <w:t>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staffing,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budget,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quality</w:t>
      </w:r>
      <w:r w:rsidR="00D423F5" w:rsidRPr="00DF6EF7">
        <w:rPr>
          <w:rFonts w:ascii="Calibri" w:hAnsi="Calibri"/>
          <w:sz w:val="24"/>
          <w:szCs w:val="24"/>
        </w:rPr>
        <w:t>)</w:t>
      </w:r>
      <w:r w:rsidRPr="00DF6EF7">
        <w:rPr>
          <w:rFonts w:ascii="Calibri" w:hAnsi="Calibri"/>
          <w:sz w:val="24"/>
          <w:szCs w:val="24"/>
        </w:rPr>
        <w:t>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Identifying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internal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ensures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effective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harm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does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not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occur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participants,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property.</w:t>
      </w:r>
    </w:p>
    <w:p w:rsidR="00D423F5" w:rsidRPr="00DF6EF7" w:rsidRDefault="00D423F5" w:rsidP="00D423F5">
      <w:pPr>
        <w:pStyle w:val="BodyText"/>
        <w:ind w:left="0" w:firstLine="0"/>
        <w:rPr>
          <w:rFonts w:ascii="Calibri" w:hAnsi="Calibri"/>
          <w:sz w:val="24"/>
          <w:szCs w:val="24"/>
        </w:rPr>
      </w:pPr>
    </w:p>
    <w:p w:rsidR="00FE16A8" w:rsidRPr="00DF6EF7" w:rsidRDefault="00E4163A" w:rsidP="00D423F5">
      <w:pPr>
        <w:pStyle w:val="BodyText"/>
        <w:ind w:left="0" w:firstLine="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Internal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associated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following:</w:t>
      </w:r>
    </w:p>
    <w:p w:rsidR="00FE16A8" w:rsidRPr="00DF6EF7" w:rsidRDefault="00E4163A" w:rsidP="00D423F5">
      <w:pPr>
        <w:pStyle w:val="BodyText"/>
        <w:numPr>
          <w:ilvl w:val="1"/>
          <w:numId w:val="5"/>
        </w:numPr>
        <w:tabs>
          <w:tab w:val="left" w:pos="2838"/>
        </w:tabs>
        <w:ind w:left="630" w:right="485" w:hanging="27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People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-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members,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employees,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participants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 public</w:t>
      </w:r>
    </w:p>
    <w:p w:rsidR="00FE16A8" w:rsidRPr="00DF6EF7" w:rsidRDefault="00E4163A" w:rsidP="00D423F5">
      <w:pPr>
        <w:pStyle w:val="BodyText"/>
        <w:numPr>
          <w:ilvl w:val="1"/>
          <w:numId w:val="5"/>
        </w:numPr>
        <w:tabs>
          <w:tab w:val="left" w:pos="2843"/>
        </w:tabs>
        <w:ind w:left="630" w:hanging="282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Property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-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buildings,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facilities,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equipment,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materials</w:t>
      </w:r>
    </w:p>
    <w:p w:rsidR="00FE16A8" w:rsidRPr="00DF6EF7" w:rsidRDefault="00E4163A" w:rsidP="00D423F5">
      <w:pPr>
        <w:pStyle w:val="BodyText"/>
        <w:numPr>
          <w:ilvl w:val="1"/>
          <w:numId w:val="5"/>
        </w:numPr>
        <w:tabs>
          <w:tab w:val="left" w:pos="2843"/>
        </w:tabs>
        <w:ind w:left="630" w:hanging="282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Income</w:t>
      </w:r>
    </w:p>
    <w:p w:rsidR="00FE16A8" w:rsidRPr="00DF6EF7" w:rsidRDefault="00E4163A" w:rsidP="00D423F5">
      <w:pPr>
        <w:pStyle w:val="BodyText"/>
        <w:numPr>
          <w:ilvl w:val="1"/>
          <w:numId w:val="5"/>
        </w:numPr>
        <w:tabs>
          <w:tab w:val="left" w:pos="2834"/>
        </w:tabs>
        <w:ind w:left="630" w:hanging="273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Goodwill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-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reputation,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stature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community.</w:t>
      </w:r>
    </w:p>
    <w:p w:rsidR="00D423F5" w:rsidRPr="00DF6EF7" w:rsidRDefault="00E4163A" w:rsidP="00D423F5">
      <w:pPr>
        <w:pStyle w:val="BodyText"/>
        <w:numPr>
          <w:ilvl w:val="1"/>
          <w:numId w:val="5"/>
        </w:numPr>
        <w:tabs>
          <w:tab w:val="left" w:pos="2824"/>
        </w:tabs>
        <w:ind w:left="630" w:hanging="263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Severe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weather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[hot/cold)</w:t>
      </w:r>
    </w:p>
    <w:p w:rsidR="00FE16A8" w:rsidRPr="00DF6EF7" w:rsidRDefault="00FE16A8" w:rsidP="00D423F5">
      <w:pPr>
        <w:rPr>
          <w:rFonts w:ascii="Calibri" w:hAnsi="Calibri"/>
          <w:sz w:val="24"/>
          <w:szCs w:val="24"/>
        </w:rPr>
        <w:sectPr w:rsidR="00FE16A8" w:rsidRPr="00DF6EF7" w:rsidSect="00D423F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DF6EF7" w:rsidRPr="00DF6EF7" w:rsidRDefault="00DF6EF7" w:rsidP="00D423F5">
      <w:pPr>
        <w:pStyle w:val="Heading1"/>
        <w:ind w:left="0"/>
        <w:rPr>
          <w:rFonts w:ascii="Calibri" w:hAnsi="Calibri"/>
          <w:b w:val="0"/>
          <w:sz w:val="24"/>
          <w:szCs w:val="24"/>
          <w:u w:val="single"/>
        </w:rPr>
      </w:pPr>
    </w:p>
    <w:p w:rsidR="00FE16A8" w:rsidRPr="00DF6EF7" w:rsidRDefault="00DF6EF7" w:rsidP="00D423F5">
      <w:pPr>
        <w:pStyle w:val="Heading1"/>
        <w:ind w:left="0"/>
        <w:rPr>
          <w:rFonts w:ascii="Calibri" w:hAnsi="Calibri"/>
          <w:bCs w:val="0"/>
          <w:sz w:val="24"/>
          <w:szCs w:val="24"/>
        </w:rPr>
      </w:pPr>
      <w:r w:rsidRPr="00DF6EF7">
        <w:rPr>
          <w:rFonts w:ascii="Calibri" w:hAnsi="Calibri"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10795</wp:posOffset>
                </wp:positionH>
                <wp:positionV relativeFrom="paragraph">
                  <wp:posOffset>-821690</wp:posOffset>
                </wp:positionV>
                <wp:extent cx="1270" cy="8384540"/>
                <wp:effectExtent l="10795" t="12065" r="6985" b="1397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384540"/>
                          <a:chOff x="17" y="-1294"/>
                          <a:chExt cx="2" cy="13204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7" y="-1294"/>
                            <a:ext cx="2" cy="13204"/>
                          </a:xfrm>
                          <a:custGeom>
                            <a:avLst/>
                            <a:gdLst>
                              <a:gd name="T0" fmla="+- 0 11910 -1294"/>
                              <a:gd name="T1" fmla="*/ 11910 h 13204"/>
                              <a:gd name="T2" fmla="+- 0 -1294 -1294"/>
                              <a:gd name="T3" fmla="*/ -1294 h 132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204">
                                <a:moveTo>
                                  <a:pt x="0" y="13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96DCF" id="Group 7" o:spid="_x0000_s1026" style="position:absolute;margin-left:.85pt;margin-top:-64.7pt;width:.1pt;height:660.2pt;z-index:251657216;mso-position-horizontal-relative:page" coordorigin="17,-1294" coordsize="2,1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">
                <v:shape id="Freeform 8" o:spid="_x0000_s1027" style="position:absolute;left:17;top:-1294;width:2;height:13204;visibility:visible;mso-wrap-style:square;v-text-anchor:top" coordsize="2,1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0fMMA&#10;AADaAAAADwAAAGRycy9kb3ducmV2LnhtbESP0WrCQBRE3wv+w3ILfaubtlJCdBWRChrIQ6MfcMle&#10;s8Hs3ZBdNebruwXBx2FmzjCL1WBbcaXeN44VfEwTEMSV0w3XCo6H7XsKwgdkja1jUnAnD6vl5GWB&#10;mXY3/qVrGWoRIewzVGBC6DIpfWXIop+6jjh6J9dbDFH2tdQ93iLctvIzSb6lxYbjgsGONoaqc3mx&#10;CortfqyPX0nKP2NhmqrIbZjlSr29Dus5iEBDeIYf7Z1WMIP/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W0fMMAAADaAAAADwAAAAAAAAAAAAAAAACYAgAAZHJzL2Rv&#10;d25yZXYueG1sUEsFBgAAAAAEAAQA9QAAAIgDAAAAAA==&#10;" path="m,13204l,e" filled="f" strokecolor="#cfcfcf" strokeweight=".33786mm">
                  <v:path arrowok="t" o:connecttype="custom" o:connectlocs="0,11910;0,-1294" o:connectangles="0,0"/>
                </v:shape>
                <w10:wrap anchorx="page"/>
              </v:group>
            </w:pict>
          </mc:Fallback>
        </mc:AlternateContent>
      </w:r>
      <w:r w:rsidR="00D423F5" w:rsidRPr="00DF6EF7">
        <w:rPr>
          <w:rFonts w:ascii="Calibri" w:hAnsi="Calibri"/>
          <w:sz w:val="24"/>
          <w:szCs w:val="24"/>
        </w:rPr>
        <w:t>R</w:t>
      </w:r>
      <w:r w:rsidR="00E4163A" w:rsidRPr="00DF6EF7">
        <w:rPr>
          <w:rFonts w:ascii="Calibri" w:hAnsi="Calibri"/>
          <w:sz w:val="24"/>
          <w:szCs w:val="24"/>
        </w:rPr>
        <w:t>esponsib</w:t>
      </w:r>
      <w:r w:rsidR="00D423F5" w:rsidRPr="00DF6EF7">
        <w:rPr>
          <w:rFonts w:ascii="Calibri" w:hAnsi="Calibri"/>
          <w:sz w:val="24"/>
          <w:szCs w:val="24"/>
        </w:rPr>
        <w:t>ilities for R</w:t>
      </w:r>
      <w:r w:rsidR="00E4163A" w:rsidRPr="00DF6EF7">
        <w:rPr>
          <w:rFonts w:ascii="Calibri" w:hAnsi="Calibri"/>
          <w:sz w:val="24"/>
          <w:szCs w:val="24"/>
        </w:rPr>
        <w:t>isk</w:t>
      </w:r>
      <w:r w:rsidR="00E4163A"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M</w:t>
      </w:r>
      <w:r w:rsidR="00E4163A" w:rsidRPr="00DF6EF7">
        <w:rPr>
          <w:rFonts w:ascii="Calibri" w:hAnsi="Calibri"/>
          <w:sz w:val="24"/>
          <w:szCs w:val="24"/>
        </w:rPr>
        <w:t>anagement</w:t>
      </w:r>
      <w:r w:rsidR="00E4163A" w:rsidRPr="00DF6EF7">
        <w:rPr>
          <w:rFonts w:ascii="Calibri" w:hAnsi="Calibri"/>
          <w:sz w:val="24"/>
          <w:szCs w:val="24"/>
        </w:rPr>
        <w:t xml:space="preserve"> </w:t>
      </w:r>
      <w:r w:rsidR="00E4163A" w:rsidRPr="00DF6EF7">
        <w:rPr>
          <w:rFonts w:ascii="Calibri" w:hAnsi="Calibri"/>
          <w:sz w:val="24"/>
          <w:szCs w:val="24"/>
        </w:rPr>
        <w:t>at</w:t>
      </w:r>
      <w:r w:rsidR="00E4163A" w:rsidRPr="00DF6EF7">
        <w:rPr>
          <w:rFonts w:ascii="Calibri" w:hAnsi="Calibri"/>
          <w:sz w:val="24"/>
          <w:szCs w:val="24"/>
        </w:rPr>
        <w:t xml:space="preserve"> </w:t>
      </w:r>
      <w:r w:rsidR="00E4163A" w:rsidRPr="00DF6EF7">
        <w:rPr>
          <w:rFonts w:ascii="Calibri" w:hAnsi="Calibri"/>
          <w:sz w:val="24"/>
          <w:szCs w:val="24"/>
        </w:rPr>
        <w:t>CCS</w:t>
      </w:r>
    </w:p>
    <w:p w:rsidR="00FE16A8" w:rsidRPr="00DF6EF7" w:rsidRDefault="00E4163A" w:rsidP="00D423F5">
      <w:pPr>
        <w:pStyle w:val="BodyText"/>
        <w:ind w:left="0" w:right="180" w:firstLine="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responsible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ensuring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</w:t>
      </w:r>
      <w:r w:rsidR="00D423F5" w:rsidRPr="00DF6EF7">
        <w:rPr>
          <w:rFonts w:ascii="Calibri" w:hAnsi="Calibri"/>
          <w:sz w:val="24"/>
          <w:szCs w:val="24"/>
        </w:rPr>
        <w:t xml:space="preserve">n adequate and up-to-date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 </w:t>
      </w:r>
      <w:r w:rsidRPr="00DF6EF7">
        <w:rPr>
          <w:rFonts w:ascii="Calibri" w:hAnsi="Calibri"/>
          <w:sz w:val="24"/>
          <w:szCs w:val="24"/>
        </w:rPr>
        <w:t>Senior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management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responsible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for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implementing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the 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P</w:t>
      </w:r>
      <w:r w:rsidRPr="00DF6EF7">
        <w:rPr>
          <w:rFonts w:ascii="Calibri" w:hAnsi="Calibri"/>
          <w:sz w:val="24"/>
          <w:szCs w:val="24"/>
        </w:rPr>
        <w:t>olicy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staff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responsible  for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adhering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the 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R</w:t>
      </w:r>
      <w:r w:rsidRPr="00DF6EF7">
        <w:rPr>
          <w:rFonts w:ascii="Calibri" w:hAnsi="Calibri"/>
          <w:sz w:val="24"/>
          <w:szCs w:val="24"/>
        </w:rPr>
        <w:t xml:space="preserve">isk 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M</w:t>
      </w:r>
      <w:r w:rsidRPr="00DF6EF7">
        <w:rPr>
          <w:rFonts w:ascii="Calibri" w:hAnsi="Calibri"/>
          <w:sz w:val="24"/>
          <w:szCs w:val="24"/>
        </w:rPr>
        <w:t xml:space="preserve">anagement 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P</w:t>
      </w:r>
      <w:r w:rsidRPr="00DF6EF7">
        <w:rPr>
          <w:rFonts w:ascii="Calibri" w:hAnsi="Calibri"/>
          <w:sz w:val="24"/>
          <w:szCs w:val="24"/>
        </w:rPr>
        <w:t>olic</w:t>
      </w:r>
      <w:r w:rsidR="00D423F5" w:rsidRPr="00DF6EF7">
        <w:rPr>
          <w:rFonts w:ascii="Calibri" w:hAnsi="Calibri"/>
          <w:sz w:val="24"/>
          <w:szCs w:val="24"/>
        </w:rPr>
        <w:t>y and its resulting g</w:t>
      </w:r>
      <w:r w:rsidRPr="00DF6EF7">
        <w:rPr>
          <w:rFonts w:ascii="Calibri" w:hAnsi="Calibri"/>
          <w:sz w:val="24"/>
          <w:szCs w:val="24"/>
        </w:rPr>
        <w:t>uidelines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wide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and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specific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basis. 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Risk </w:t>
      </w:r>
      <w:r w:rsidRPr="00DF6EF7">
        <w:rPr>
          <w:rFonts w:ascii="Calibri" w:hAnsi="Calibri"/>
          <w:sz w:val="24"/>
          <w:szCs w:val="24"/>
        </w:rPr>
        <w:t xml:space="preserve">management </w:t>
      </w:r>
      <w:r w:rsidRPr="00DF6EF7">
        <w:rPr>
          <w:rFonts w:ascii="Calibri" w:hAnsi="Calibri"/>
          <w:sz w:val="24"/>
          <w:szCs w:val="24"/>
        </w:rPr>
        <w:t>reports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submitted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annual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basis.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report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identify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</w:t>
      </w:r>
      <w:r w:rsidRPr="00DF6EF7">
        <w:rPr>
          <w:rFonts w:ascii="Calibri" w:hAnsi="Calibri"/>
          <w:sz w:val="24"/>
          <w:szCs w:val="24"/>
        </w:rPr>
        <w:t>zation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</w:t>
      </w:r>
      <w:r w:rsidRPr="00DF6EF7">
        <w:rPr>
          <w:rFonts w:ascii="Calibri" w:hAnsi="Calibri"/>
          <w:sz w:val="24"/>
          <w:szCs w:val="24"/>
        </w:rPr>
        <w:t>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which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need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reviewed.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report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will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also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include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hi</w:t>
      </w:r>
      <w:r w:rsidRPr="00DF6EF7">
        <w:rPr>
          <w:rFonts w:ascii="Calibri" w:hAnsi="Calibri"/>
          <w:sz w:val="24"/>
          <w:szCs w:val="24"/>
        </w:rPr>
        <w:t>ghlights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from 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status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report </w:t>
      </w:r>
      <w:r w:rsidRPr="00DF6EF7">
        <w:rPr>
          <w:rFonts w:ascii="Calibri" w:hAnsi="Calibri"/>
          <w:sz w:val="24"/>
          <w:szCs w:val="24"/>
        </w:rPr>
        <w:t xml:space="preserve">on </w:t>
      </w:r>
      <w:r w:rsidRPr="00DF6EF7">
        <w:rPr>
          <w:rFonts w:ascii="Calibri" w:hAnsi="Calibri"/>
          <w:sz w:val="24"/>
          <w:szCs w:val="24"/>
        </w:rPr>
        <w:t>adherence.</w:t>
      </w: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DF6EF7" w:rsidRPr="00DF6EF7" w:rsidRDefault="00DF6EF7" w:rsidP="00D423F5">
      <w:pPr>
        <w:rPr>
          <w:rFonts w:ascii="Calibri" w:eastAsia="Arial" w:hAnsi="Calibri" w:cs="Arial"/>
          <w:sz w:val="24"/>
          <w:szCs w:val="24"/>
        </w:rPr>
      </w:pPr>
    </w:p>
    <w:p w:rsidR="00DF6EF7" w:rsidRPr="00DF6EF7" w:rsidRDefault="00DF6EF7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DF6EF7" w:rsidP="00D423F5">
      <w:pPr>
        <w:numPr>
          <w:ilvl w:val="0"/>
          <w:numId w:val="4"/>
        </w:numPr>
        <w:tabs>
          <w:tab w:val="left" w:pos="540"/>
        </w:tabs>
        <w:ind w:left="0" w:hanging="17"/>
        <w:rPr>
          <w:rFonts w:ascii="Calibri" w:eastAsia="Arial" w:hAnsi="Calibri" w:cs="Arial"/>
          <w:b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t>ORGANIZATION WIDE POLICIES AND PROCEDURES</w:t>
      </w:r>
    </w:p>
    <w:p w:rsidR="00FE16A8" w:rsidRPr="00DF6EF7" w:rsidRDefault="00FE16A8" w:rsidP="00D423F5">
      <w:pPr>
        <w:tabs>
          <w:tab w:val="left" w:pos="1620"/>
        </w:tabs>
        <w:ind w:hanging="17"/>
        <w:rPr>
          <w:rFonts w:ascii="Calibri" w:eastAsia="Arial" w:hAnsi="Calibri" w:cs="Arial"/>
          <w:bCs/>
          <w:sz w:val="24"/>
          <w:szCs w:val="24"/>
        </w:rPr>
      </w:pPr>
    </w:p>
    <w:p w:rsidR="00FE16A8" w:rsidRPr="00DF6EF7" w:rsidRDefault="00E4163A" w:rsidP="00D423F5">
      <w:pPr>
        <w:pStyle w:val="BodyText"/>
        <w:tabs>
          <w:tab w:val="left" w:pos="1620"/>
        </w:tabs>
        <w:ind w:left="0" w:right="302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organization-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>/</w:t>
      </w:r>
      <w:r w:rsidR="00D423F5" w:rsidRPr="00DF6EF7">
        <w:rPr>
          <w:rFonts w:ascii="Calibri" w:hAnsi="Calibri"/>
          <w:sz w:val="24"/>
          <w:szCs w:val="24"/>
        </w:rPr>
        <w:t>o</w:t>
      </w:r>
      <w:r w:rsidRPr="00DF6EF7">
        <w:rPr>
          <w:rFonts w:ascii="Calibri" w:hAnsi="Calibri"/>
          <w:sz w:val="24"/>
          <w:szCs w:val="24"/>
        </w:rPr>
        <w:t>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place.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address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="00D423F5" w:rsidRPr="00DF6EF7">
        <w:rPr>
          <w:rFonts w:ascii="Calibri" w:hAnsi="Calibri"/>
          <w:sz w:val="24"/>
          <w:szCs w:val="24"/>
        </w:rPr>
        <w:t xml:space="preserve"> financial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viability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="00D423F5" w:rsidRPr="00DF6EF7">
        <w:rPr>
          <w:rFonts w:ascii="Calibri" w:hAnsi="Calibri"/>
          <w:sz w:val="24"/>
          <w:szCs w:val="24"/>
        </w:rPr>
        <w:t xml:space="preserve"> agency, </w:t>
      </w:r>
      <w:r w:rsidRPr="00DF6EF7">
        <w:rPr>
          <w:rFonts w:ascii="Calibri" w:hAnsi="Calibri"/>
          <w:sz w:val="24"/>
          <w:szCs w:val="24"/>
        </w:rPr>
        <w:t>its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reputation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employees,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</w:t>
      </w:r>
      <w:r w:rsidRPr="00DF6EF7">
        <w:rPr>
          <w:rFonts w:ascii="Calibri" w:hAnsi="Calibri"/>
          <w:sz w:val="24"/>
          <w:szCs w:val="24"/>
        </w:rPr>
        <w:t>s</w:t>
      </w:r>
      <w:r w:rsidR="00D423F5" w:rsidRPr="00DF6EF7">
        <w:rPr>
          <w:rFonts w:ascii="Calibri" w:hAnsi="Calibri"/>
          <w:sz w:val="24"/>
          <w:szCs w:val="24"/>
        </w:rPr>
        <w:t>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participants </w:t>
      </w:r>
      <w:r w:rsidRPr="00DF6EF7">
        <w:rPr>
          <w:rFonts w:ascii="Calibri" w:hAnsi="Calibri"/>
          <w:sz w:val="24"/>
          <w:szCs w:val="24"/>
        </w:rPr>
        <w:t xml:space="preserve">and </w:t>
      </w:r>
      <w:r w:rsidRPr="00DF6EF7">
        <w:rPr>
          <w:rFonts w:ascii="Calibri" w:hAnsi="Calibri"/>
          <w:sz w:val="24"/>
          <w:szCs w:val="24"/>
        </w:rPr>
        <w:t>donors.</w:t>
      </w:r>
    </w:p>
    <w:p w:rsidR="00D423F5" w:rsidRPr="00DF6EF7" w:rsidRDefault="00D423F5" w:rsidP="00D423F5">
      <w:pPr>
        <w:tabs>
          <w:tab w:val="left" w:pos="1620"/>
        </w:tabs>
        <w:ind w:hanging="17"/>
        <w:rPr>
          <w:rFonts w:ascii="Calibri" w:hAnsi="Calibri"/>
          <w:sz w:val="24"/>
          <w:szCs w:val="24"/>
          <w:u w:val="single" w:color="000000"/>
        </w:rPr>
      </w:pPr>
    </w:p>
    <w:p w:rsidR="00FE16A8" w:rsidRPr="00DF6EF7" w:rsidRDefault="00E4163A" w:rsidP="00D423F5">
      <w:pPr>
        <w:tabs>
          <w:tab w:val="left" w:pos="1620"/>
        </w:tabs>
        <w:ind w:hanging="17"/>
        <w:rPr>
          <w:rFonts w:ascii="Calibri" w:eastAsia="Arial" w:hAnsi="Calibri" w:cs="Arial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[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reviewed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every three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years)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Governance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  <w:r w:rsidR="00DF6EF7" w:rsidRPr="00DF6EF7">
        <w:rPr>
          <w:rFonts w:ascii="Calibri" w:hAnsi="Calibri"/>
          <w:sz w:val="24"/>
          <w:szCs w:val="24"/>
        </w:rPr>
        <w:t xml:space="preserve"> 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Board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F6EF7" w:rsidRPr="00DF6EF7">
        <w:rPr>
          <w:rFonts w:ascii="Calibri" w:hAnsi="Calibri"/>
          <w:sz w:val="24"/>
          <w:szCs w:val="24"/>
        </w:rPr>
        <w:t>O</w:t>
      </w:r>
      <w:r w:rsidRPr="00DF6EF7">
        <w:rPr>
          <w:rFonts w:ascii="Calibri" w:hAnsi="Calibri"/>
          <w:sz w:val="24"/>
          <w:szCs w:val="24"/>
        </w:rPr>
        <w:t>rientation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F6EF7" w:rsidRPr="00DF6EF7">
        <w:rPr>
          <w:rFonts w:ascii="Calibri" w:hAnsi="Calibri"/>
          <w:sz w:val="24"/>
          <w:szCs w:val="24"/>
        </w:rPr>
        <w:t>T</w:t>
      </w:r>
      <w:r w:rsidRPr="00DF6EF7">
        <w:rPr>
          <w:rFonts w:ascii="Calibri" w:hAnsi="Calibri"/>
          <w:sz w:val="24"/>
          <w:szCs w:val="24"/>
        </w:rPr>
        <w:t>raining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F6EF7" w:rsidRPr="00DF6EF7">
        <w:rPr>
          <w:rFonts w:ascii="Calibri" w:hAnsi="Calibri"/>
          <w:sz w:val="24"/>
          <w:szCs w:val="24"/>
        </w:rPr>
        <w:t>M</w:t>
      </w:r>
      <w:r w:rsidRPr="00DF6EF7">
        <w:rPr>
          <w:rFonts w:ascii="Calibri" w:hAnsi="Calibri"/>
          <w:sz w:val="24"/>
          <w:szCs w:val="24"/>
        </w:rPr>
        <w:t>aterials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Anti-Harassment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Financial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Serious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Occurrence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Conflict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Interest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080"/>
        </w:tabs>
        <w:ind w:left="810" w:hanging="17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 xml:space="preserve">Confidentiality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Policy</w:t>
      </w:r>
    </w:p>
    <w:p w:rsidR="00FE16A8" w:rsidRPr="00DF6EF7" w:rsidRDefault="00FE16A8" w:rsidP="00D423F5">
      <w:pPr>
        <w:tabs>
          <w:tab w:val="left" w:pos="1620"/>
        </w:tabs>
        <w:ind w:hanging="17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tabs>
          <w:tab w:val="left" w:pos="1620"/>
        </w:tabs>
        <w:ind w:hanging="17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pStyle w:val="Heading1"/>
        <w:ind w:left="0"/>
        <w:rPr>
          <w:rFonts w:ascii="Calibri" w:hAnsi="Calibri"/>
          <w:b w:val="0"/>
          <w:bCs w:val="0"/>
          <w:sz w:val="24"/>
          <w:szCs w:val="24"/>
        </w:rPr>
      </w:pPr>
      <w:r w:rsidRPr="00DF6EF7">
        <w:rPr>
          <w:rFonts w:ascii="Calibri" w:hAnsi="Calibri"/>
          <w:b w:val="0"/>
          <w:sz w:val="24"/>
          <w:szCs w:val="24"/>
        </w:rPr>
        <w:t>Procedures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06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Annual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Planning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Cycle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includes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environmental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scan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02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Sound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employment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practices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06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Adherence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Employment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Standards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11"/>
        </w:tabs>
        <w:ind w:left="1080" w:right="302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Job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descriptions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include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perspective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including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skills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experience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required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for </w:t>
      </w:r>
      <w:r w:rsidRPr="00DF6EF7">
        <w:rPr>
          <w:rFonts w:ascii="Calibri" w:hAnsi="Calibri"/>
          <w:sz w:val="24"/>
          <w:szCs w:val="24"/>
        </w:rPr>
        <w:t>each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job.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21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Di</w:t>
      </w:r>
      <w:r w:rsidRPr="00DF6EF7">
        <w:rPr>
          <w:rFonts w:ascii="Calibri" w:hAnsi="Calibri"/>
          <w:sz w:val="24"/>
          <w:szCs w:val="24"/>
        </w:rPr>
        <w:t>rectors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Officers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Liability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insurance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21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Property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insurance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02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Screening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</w:t>
      </w:r>
    </w:p>
    <w:p w:rsidR="00FE16A8" w:rsidRPr="00DF6EF7" w:rsidRDefault="00E4163A" w:rsidP="00DF6EF7">
      <w:pPr>
        <w:pStyle w:val="BodyText"/>
        <w:numPr>
          <w:ilvl w:val="0"/>
          <w:numId w:val="3"/>
        </w:numPr>
        <w:tabs>
          <w:tab w:val="left" w:pos="1921"/>
        </w:tabs>
        <w:ind w:left="1080" w:hanging="36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Health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Safety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Committee</w:t>
      </w:r>
    </w:p>
    <w:p w:rsidR="00FE16A8" w:rsidRPr="00DF6EF7" w:rsidRDefault="00FE16A8" w:rsidP="00D423F5">
      <w:pPr>
        <w:ind w:left="1620" w:hanging="360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ind w:left="1620" w:hanging="360"/>
        <w:rPr>
          <w:rFonts w:ascii="Calibri" w:eastAsia="Arial" w:hAnsi="Calibri" w:cs="Arial"/>
          <w:sz w:val="24"/>
          <w:szCs w:val="24"/>
        </w:rPr>
      </w:pPr>
    </w:p>
    <w:p w:rsidR="00DF6EF7" w:rsidRPr="00DF6EF7" w:rsidRDefault="00DF6EF7" w:rsidP="00D423F5">
      <w:pPr>
        <w:ind w:left="1620" w:hanging="360"/>
        <w:rPr>
          <w:rFonts w:ascii="Calibri" w:eastAsia="Arial" w:hAnsi="Calibri" w:cs="Arial"/>
          <w:sz w:val="24"/>
          <w:szCs w:val="24"/>
        </w:rPr>
      </w:pPr>
    </w:p>
    <w:p w:rsidR="00DF6EF7" w:rsidRPr="00DF6EF7" w:rsidRDefault="00DF6EF7" w:rsidP="00D423F5">
      <w:pPr>
        <w:ind w:left="1620" w:hanging="360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DF6EF7" w:rsidP="00D423F5">
      <w:pPr>
        <w:numPr>
          <w:ilvl w:val="0"/>
          <w:numId w:val="4"/>
        </w:numPr>
        <w:tabs>
          <w:tab w:val="left" w:pos="630"/>
        </w:tabs>
        <w:ind w:left="0" w:firstLine="26"/>
        <w:rPr>
          <w:rFonts w:ascii="Calibri" w:eastAsia="Arial" w:hAnsi="Calibri" w:cs="Arial"/>
          <w:b/>
          <w:sz w:val="24"/>
          <w:szCs w:val="24"/>
        </w:rPr>
      </w:pPr>
      <w:r w:rsidRPr="00DF6EF7">
        <w:rPr>
          <w:rFonts w:ascii="Calibri" w:hAnsi="Calibri"/>
          <w:b/>
          <w:sz w:val="24"/>
          <w:szCs w:val="24"/>
        </w:rPr>
        <w:lastRenderedPageBreak/>
        <w:t>INDIVIDUAL PROGRAM POLICIES</w:t>
      </w:r>
    </w:p>
    <w:p w:rsidR="00DF6EF7" w:rsidRPr="00DF6EF7" w:rsidRDefault="00DF6EF7" w:rsidP="00DF6EF7">
      <w:pPr>
        <w:tabs>
          <w:tab w:val="left" w:pos="630"/>
        </w:tabs>
        <w:ind w:left="26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pStyle w:val="BodyText"/>
        <w:tabs>
          <w:tab w:val="left" w:pos="1620"/>
        </w:tabs>
        <w:ind w:left="0" w:right="128" w:firstLine="26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individual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use 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process.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Individual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conduct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exercise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annual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basis</w:t>
      </w:r>
      <w:r w:rsidRPr="00DF6EF7">
        <w:rPr>
          <w:rFonts w:ascii="Calibri" w:hAnsi="Calibri"/>
          <w:sz w:val="24"/>
          <w:szCs w:val="24"/>
        </w:rPr>
        <w:t>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part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this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process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also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review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serious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occurrence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reports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their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existing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risk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management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423F5" w:rsidRPr="00DF6EF7">
        <w:rPr>
          <w:rFonts w:ascii="Calibri" w:hAnsi="Calibri"/>
          <w:sz w:val="24"/>
          <w:szCs w:val="24"/>
        </w:rPr>
        <w:t>practices.</w:t>
      </w:r>
    </w:p>
    <w:p w:rsidR="00FE16A8" w:rsidRPr="00DF6EF7" w:rsidRDefault="00FE16A8" w:rsidP="00D423F5">
      <w:pPr>
        <w:tabs>
          <w:tab w:val="left" w:pos="1620"/>
        </w:tabs>
        <w:ind w:firstLine="26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tabs>
          <w:tab w:val="left" w:pos="1620"/>
        </w:tabs>
        <w:ind w:firstLine="26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DF6EF7" w:rsidP="00D423F5">
      <w:pPr>
        <w:tabs>
          <w:tab w:val="left" w:pos="1620"/>
        </w:tabs>
        <w:ind w:firstLine="26"/>
        <w:rPr>
          <w:rFonts w:ascii="Calibri" w:eastAsia="Arial" w:hAnsi="Calibri" w:cs="Arial"/>
          <w:b/>
          <w:sz w:val="24"/>
          <w:szCs w:val="24"/>
          <w:u w:val="single"/>
        </w:rPr>
      </w:pPr>
      <w:r w:rsidRPr="00DF6EF7">
        <w:rPr>
          <w:rFonts w:ascii="Calibri" w:hAnsi="Calibri"/>
          <w:b/>
          <w:noProof/>
          <w:sz w:val="24"/>
          <w:szCs w:val="24"/>
          <w:u w:val="single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</wp:posOffset>
                </wp:positionH>
                <wp:positionV relativeFrom="paragraph">
                  <wp:posOffset>164465</wp:posOffset>
                </wp:positionV>
                <wp:extent cx="1270" cy="6339840"/>
                <wp:effectExtent l="12065" t="9525" r="571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39840"/>
                          <a:chOff x="19" y="259"/>
                          <a:chExt cx="2" cy="99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" y="259"/>
                            <a:ext cx="2" cy="9984"/>
                          </a:xfrm>
                          <a:custGeom>
                            <a:avLst/>
                            <a:gdLst>
                              <a:gd name="T0" fmla="+- 0 10242 259"/>
                              <a:gd name="T1" fmla="*/ 10242 h 9984"/>
                              <a:gd name="T2" fmla="+- 0 259 259"/>
                              <a:gd name="T3" fmla="*/ 259 h 9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4">
                                <a:moveTo>
                                  <a:pt x="0" y="9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4BB5" id="Group 2" o:spid="_x0000_s1026" style="position:absolute;margin-left:.95pt;margin-top:12.95pt;width:.1pt;height:499.2pt;z-index:251658240;mso-position-horizontal-relative:page" coordorigin="19,259" coordsize="2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">
                <v:shape id="Freeform 3" o:spid="_x0000_s1027" style="position:absolute;left:19;top:259;width:2;height:9984;visibility:visible;mso-wrap-style:square;v-text-anchor:top" coordsize="2,9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UucEA&#10;AADaAAAADwAAAGRycy9kb3ducmV2LnhtbESPT2sCMRTE7wW/Q3iCt5pVQcrWKEX8e3Rt74/N6+7a&#10;5GVJoq5+eiMIPQ4z8xtmtuisERfyoXGsYDTMQBCXTjdcKfg+rt8/QISIrNE4JgU3CrCY995mmGt3&#10;5QNdiliJBOGQo4I6xjaXMpQ1WQxD1xIn79d5izFJX0nt8Zrg1shxlk2lxYbTQo0tLWsq/4qzVbA/&#10;Gb/KNpPp3RTOnnbHn/22Gyk16HdfnyAidfE//GrvtIIxPK+kG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BVLnBAAAA2gAAAA8AAAAAAAAAAAAAAAAAmAIAAGRycy9kb3du&#10;cmV2LnhtbFBLBQYAAAAABAAEAPUAAACGAwAAAAA=&#10;" path="m,9983l,e" filled="f" strokecolor="#cfcfcf" strokeweight=".25342mm">
                  <v:path arrowok="t" o:connecttype="custom" o:connectlocs="0,10242;0,259" o:connectangles="0,0"/>
                </v:shape>
                <w10:wrap anchorx="page"/>
              </v:group>
            </w:pict>
          </mc:Fallback>
        </mc:AlternateContent>
      </w:r>
      <w:r w:rsidRPr="00DF6EF7">
        <w:rPr>
          <w:rFonts w:ascii="Calibri" w:hAnsi="Calibri"/>
          <w:b/>
          <w:sz w:val="24"/>
          <w:szCs w:val="24"/>
          <w:u w:val="single"/>
        </w:rPr>
        <w:t>Risk Assessment Process for Programs</w:t>
      </w:r>
    </w:p>
    <w:p w:rsidR="00FE16A8" w:rsidRPr="00DF6EF7" w:rsidRDefault="00E4163A" w:rsidP="00D423F5">
      <w:pPr>
        <w:pStyle w:val="BodyText"/>
        <w:numPr>
          <w:ilvl w:val="1"/>
          <w:numId w:val="4"/>
        </w:numPr>
        <w:tabs>
          <w:tab w:val="left" w:pos="1620"/>
          <w:tab w:val="left" w:pos="2026"/>
        </w:tabs>
        <w:ind w:left="900" w:right="593" w:hanging="334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Imagine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worst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case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scenarios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plan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preventing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containing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damage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participants,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volunteers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</w:t>
      </w:r>
    </w:p>
    <w:p w:rsidR="00FE16A8" w:rsidRPr="00DF6EF7" w:rsidRDefault="00E4163A" w:rsidP="00D423F5">
      <w:pPr>
        <w:pStyle w:val="BodyText"/>
        <w:numPr>
          <w:ilvl w:val="1"/>
          <w:numId w:val="4"/>
        </w:numPr>
        <w:tabs>
          <w:tab w:val="left" w:pos="1620"/>
          <w:tab w:val="left" w:pos="2012"/>
        </w:tabs>
        <w:ind w:left="900" w:hanging="334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Share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ideas with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other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programs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our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networks</w:t>
      </w:r>
    </w:p>
    <w:p w:rsidR="00FE16A8" w:rsidRPr="00DF6EF7" w:rsidRDefault="00E4163A" w:rsidP="00D423F5">
      <w:pPr>
        <w:pStyle w:val="BodyText"/>
        <w:numPr>
          <w:ilvl w:val="1"/>
          <w:numId w:val="4"/>
        </w:numPr>
        <w:tabs>
          <w:tab w:val="left" w:pos="1620"/>
          <w:tab w:val="left" w:pos="2026"/>
        </w:tabs>
        <w:ind w:left="900" w:hanging="334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Be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conscious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balancing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between</w:t>
      </w:r>
      <w:r w:rsidRPr="00DF6EF7">
        <w:rPr>
          <w:rFonts w:ascii="Calibri" w:hAnsi="Calibri"/>
          <w:sz w:val="24"/>
          <w:szCs w:val="24"/>
        </w:rPr>
        <w:t>:</w:t>
      </w:r>
    </w:p>
    <w:p w:rsidR="00FE16A8" w:rsidRPr="00DF6EF7" w:rsidRDefault="00E4163A" w:rsidP="00D423F5">
      <w:pPr>
        <w:pStyle w:val="BodyText"/>
        <w:numPr>
          <w:ilvl w:val="0"/>
          <w:numId w:val="7"/>
        </w:numPr>
        <w:tabs>
          <w:tab w:val="left" w:pos="1620"/>
          <w:tab w:val="left" w:pos="2695"/>
        </w:tabs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Security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versus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accessibility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(serving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most marginalized)</w:t>
      </w:r>
    </w:p>
    <w:p w:rsidR="00FE16A8" w:rsidRPr="00DF6EF7" w:rsidRDefault="00E4163A" w:rsidP="00D423F5">
      <w:pPr>
        <w:pStyle w:val="BodyText"/>
        <w:numPr>
          <w:ilvl w:val="0"/>
          <w:numId w:val="7"/>
        </w:numPr>
        <w:tabs>
          <w:tab w:val="left" w:pos="1620"/>
          <w:tab w:val="left" w:pos="2705"/>
        </w:tabs>
        <w:ind w:right="685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Consistent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practices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versus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allowing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judgment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respond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specific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circumstances</w:t>
      </w:r>
    </w:p>
    <w:p w:rsidR="00FE16A8" w:rsidRPr="00DF6EF7" w:rsidRDefault="00E4163A" w:rsidP="00D423F5">
      <w:pPr>
        <w:pStyle w:val="BodyText"/>
        <w:numPr>
          <w:ilvl w:val="1"/>
          <w:numId w:val="4"/>
        </w:numPr>
        <w:tabs>
          <w:tab w:val="left" w:pos="1620"/>
          <w:tab w:val="left" w:pos="2031"/>
        </w:tabs>
        <w:ind w:left="900" w:right="465" w:hanging="334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Policies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paper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versus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training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supervision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role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modeling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build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confidence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judgment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(a variable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here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is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length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time staff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organization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-e.g.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summer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need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detailed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procedures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manual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while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long-term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staff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learn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to</w:t>
      </w:r>
      <w:r w:rsidRPr="00DF6EF7">
        <w:rPr>
          <w:rFonts w:ascii="Calibri" w:hAnsi="Calibri"/>
          <w:sz w:val="24"/>
          <w:szCs w:val="24"/>
        </w:rPr>
        <w:t xml:space="preserve"> </w:t>
      </w:r>
      <w:r w:rsidR="00DF6EF7" w:rsidRPr="00DF6EF7">
        <w:rPr>
          <w:rFonts w:ascii="Calibri" w:hAnsi="Calibri"/>
          <w:sz w:val="24"/>
          <w:szCs w:val="24"/>
        </w:rPr>
        <w:t>combine procedures with judgment)</w:t>
      </w:r>
    </w:p>
    <w:p w:rsidR="00FE16A8" w:rsidRPr="00DF6EF7" w:rsidRDefault="00FE16A8" w:rsidP="00D423F5">
      <w:pPr>
        <w:tabs>
          <w:tab w:val="left" w:pos="1620"/>
        </w:tabs>
        <w:ind w:firstLine="26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FE16A8" w:rsidP="00D423F5">
      <w:pPr>
        <w:tabs>
          <w:tab w:val="left" w:pos="1620"/>
        </w:tabs>
        <w:ind w:firstLine="26"/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pStyle w:val="Heading1"/>
        <w:tabs>
          <w:tab w:val="left" w:pos="1620"/>
        </w:tabs>
        <w:ind w:left="0" w:firstLine="26"/>
        <w:rPr>
          <w:rFonts w:ascii="Calibri" w:hAnsi="Calibri"/>
          <w:bCs w:val="0"/>
          <w:sz w:val="24"/>
          <w:szCs w:val="24"/>
        </w:rPr>
      </w:pPr>
      <w:r w:rsidRPr="00DF6EF7">
        <w:rPr>
          <w:rFonts w:ascii="Calibri" w:hAnsi="Calibri"/>
          <w:sz w:val="24"/>
          <w:szCs w:val="24"/>
          <w:u w:val="single" w:color="000000"/>
        </w:rPr>
        <w:t>Areas</w:t>
      </w:r>
      <w:r w:rsidRPr="00DF6EF7">
        <w:rPr>
          <w:rFonts w:ascii="Calibri" w:hAnsi="Calibri"/>
          <w:sz w:val="24"/>
          <w:szCs w:val="24"/>
          <w:u w:val="single" w:color="000000"/>
        </w:rPr>
        <w:t xml:space="preserve"> </w:t>
      </w:r>
      <w:r w:rsidRPr="00DF6EF7">
        <w:rPr>
          <w:rFonts w:ascii="Calibri" w:hAnsi="Calibri"/>
          <w:sz w:val="24"/>
          <w:szCs w:val="24"/>
          <w:u w:val="single" w:color="000000"/>
        </w:rPr>
        <w:t>of</w:t>
      </w:r>
      <w:r w:rsidRPr="00DF6EF7">
        <w:rPr>
          <w:rFonts w:ascii="Calibri" w:hAnsi="Calibri"/>
          <w:sz w:val="24"/>
          <w:szCs w:val="24"/>
          <w:u w:val="single" w:color="000000"/>
        </w:rPr>
        <w:t xml:space="preserve"> </w:t>
      </w:r>
      <w:r w:rsidRPr="00DF6EF7">
        <w:rPr>
          <w:rFonts w:ascii="Calibri" w:hAnsi="Calibri"/>
          <w:sz w:val="24"/>
          <w:szCs w:val="24"/>
          <w:u w:val="single" w:color="000000"/>
        </w:rPr>
        <w:t>Potential</w:t>
      </w:r>
      <w:r w:rsidRPr="00DF6EF7">
        <w:rPr>
          <w:rFonts w:ascii="Calibri" w:hAnsi="Calibri"/>
          <w:sz w:val="24"/>
          <w:szCs w:val="24"/>
          <w:u w:val="single" w:color="000000"/>
        </w:rPr>
        <w:t xml:space="preserve"> </w:t>
      </w:r>
      <w:r w:rsidRPr="00DF6EF7">
        <w:rPr>
          <w:rFonts w:ascii="Calibri" w:hAnsi="Calibri"/>
          <w:sz w:val="24"/>
          <w:szCs w:val="24"/>
          <w:u w:val="single"/>
        </w:rPr>
        <w:t>R</w:t>
      </w:r>
      <w:r w:rsidRPr="00DF6EF7">
        <w:rPr>
          <w:rFonts w:ascii="Calibri" w:hAnsi="Calibri"/>
          <w:sz w:val="24"/>
          <w:szCs w:val="24"/>
          <w:u w:val="single"/>
        </w:rPr>
        <w:t>isk</w:t>
      </w:r>
      <w:r w:rsidRPr="00DF6EF7">
        <w:rPr>
          <w:rFonts w:ascii="Calibri" w:hAnsi="Calibri"/>
          <w:sz w:val="24"/>
          <w:szCs w:val="24"/>
        </w:rPr>
        <w:t>:</w:t>
      </w:r>
    </w:p>
    <w:p w:rsidR="00FE16A8" w:rsidRPr="00DF6EF7" w:rsidRDefault="00FE16A8" w:rsidP="00D423F5">
      <w:pPr>
        <w:tabs>
          <w:tab w:val="left" w:pos="1620"/>
        </w:tabs>
        <w:ind w:firstLine="26"/>
        <w:rPr>
          <w:rFonts w:ascii="Calibri" w:eastAsia="Arial" w:hAnsi="Calibri" w:cs="Arial"/>
          <w:bCs/>
          <w:sz w:val="24"/>
          <w:szCs w:val="24"/>
        </w:rPr>
      </w:pPr>
    </w:p>
    <w:p w:rsidR="00FE16A8" w:rsidRPr="00DF6EF7" w:rsidRDefault="00E4163A" w:rsidP="00D423F5">
      <w:pPr>
        <w:pStyle w:val="BodyText"/>
        <w:tabs>
          <w:tab w:val="left" w:pos="1620"/>
        </w:tabs>
        <w:ind w:left="0" w:firstLine="26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Personal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Health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Safety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including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the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following:</w:t>
      </w:r>
    </w:p>
    <w:p w:rsidR="00FE16A8" w:rsidRPr="00DF6EF7" w:rsidRDefault="00E4163A" w:rsidP="00D423F5">
      <w:pPr>
        <w:pStyle w:val="BodyText"/>
        <w:numPr>
          <w:ilvl w:val="0"/>
          <w:numId w:val="3"/>
        </w:numPr>
        <w:tabs>
          <w:tab w:val="left" w:pos="1642"/>
        </w:tabs>
        <w:ind w:left="90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Food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(preparation,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storage,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serving,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cleaning)</w:t>
      </w:r>
    </w:p>
    <w:p w:rsidR="00FE16A8" w:rsidRPr="00DF6EF7" w:rsidRDefault="00E4163A" w:rsidP="00D423F5">
      <w:pPr>
        <w:pStyle w:val="BodyText"/>
        <w:numPr>
          <w:ilvl w:val="0"/>
          <w:numId w:val="3"/>
        </w:numPr>
        <w:tabs>
          <w:tab w:val="left" w:pos="1642"/>
        </w:tabs>
        <w:ind w:left="900" w:hanging="268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Cleaning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maintenance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(building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equipment,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bodi</w:t>
      </w:r>
      <w:r w:rsidRPr="00DF6EF7">
        <w:rPr>
          <w:rFonts w:ascii="Calibri" w:hAnsi="Calibri"/>
          <w:sz w:val="24"/>
          <w:szCs w:val="24"/>
        </w:rPr>
        <w:t>ly</w:t>
      </w:r>
      <w:r w:rsidRPr="00DF6EF7">
        <w:rPr>
          <w:rFonts w:ascii="Calibri" w:hAnsi="Calibri"/>
          <w:sz w:val="24"/>
          <w:szCs w:val="24"/>
        </w:rPr>
        <w:t xml:space="preserve"> fluids)</w:t>
      </w:r>
    </w:p>
    <w:p w:rsidR="00FE16A8" w:rsidRPr="00DF6EF7" w:rsidRDefault="00E4163A" w:rsidP="00D423F5">
      <w:pPr>
        <w:pStyle w:val="BodyText"/>
        <w:numPr>
          <w:ilvl w:val="0"/>
          <w:numId w:val="3"/>
        </w:numPr>
        <w:tabs>
          <w:tab w:val="left" w:pos="1642"/>
        </w:tabs>
        <w:ind w:left="900" w:hanging="268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Mental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health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crises</w:t>
      </w:r>
    </w:p>
    <w:p w:rsidR="00FE16A8" w:rsidRPr="00DF6EF7" w:rsidRDefault="00E4163A" w:rsidP="00D423F5">
      <w:pPr>
        <w:pStyle w:val="BodyText"/>
        <w:numPr>
          <w:ilvl w:val="0"/>
          <w:numId w:val="3"/>
        </w:numPr>
        <w:tabs>
          <w:tab w:val="left" w:pos="1642"/>
        </w:tabs>
        <w:ind w:left="900" w:right="112" w:hanging="268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Physical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health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crises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allergic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reactions,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overdoses,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medication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problems, strokes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heart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attacks,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diabetic  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epileptic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crises,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animal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bites,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contagious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diseases)</w:t>
      </w: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pStyle w:val="BodyText"/>
        <w:ind w:left="0" w:firstLine="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Activities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Outings:</w:t>
      </w:r>
    </w:p>
    <w:p w:rsidR="00FE16A8" w:rsidRPr="00DF6EF7" w:rsidRDefault="00E4163A" w:rsidP="00D423F5">
      <w:pPr>
        <w:pStyle w:val="BodyText"/>
        <w:numPr>
          <w:ilvl w:val="1"/>
          <w:numId w:val="3"/>
        </w:numPr>
        <w:tabs>
          <w:tab w:val="left" w:pos="1843"/>
        </w:tabs>
        <w:ind w:left="900" w:hanging="292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Conflicts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fights</w:t>
      </w:r>
    </w:p>
    <w:p w:rsidR="00FE16A8" w:rsidRPr="00DF6EF7" w:rsidRDefault="00E4163A" w:rsidP="00D423F5">
      <w:pPr>
        <w:pStyle w:val="BodyText"/>
        <w:numPr>
          <w:ilvl w:val="1"/>
          <w:numId w:val="3"/>
        </w:numPr>
        <w:tabs>
          <w:tab w:val="left" w:pos="1843"/>
        </w:tabs>
        <w:ind w:left="900" w:hanging="302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Improper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 xml:space="preserve">relationships 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(sexual,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dependency,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financial)</w:t>
      </w:r>
    </w:p>
    <w:p w:rsidR="00FE16A8" w:rsidRPr="00DF6EF7" w:rsidRDefault="00E4163A" w:rsidP="00D423F5">
      <w:pPr>
        <w:numPr>
          <w:ilvl w:val="0"/>
          <w:numId w:val="2"/>
        </w:numPr>
        <w:tabs>
          <w:tab w:val="left" w:pos="1843"/>
        </w:tabs>
        <w:ind w:left="900"/>
        <w:rPr>
          <w:rFonts w:ascii="Calibri" w:eastAsia="Arial" w:hAnsi="Calibri" w:cs="Arial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Signs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neglect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abuse</w:t>
      </w:r>
    </w:p>
    <w:p w:rsidR="00FE16A8" w:rsidRPr="00DF6EF7" w:rsidRDefault="00E4163A" w:rsidP="00D423F5">
      <w:pPr>
        <w:pStyle w:val="BodyText"/>
        <w:numPr>
          <w:ilvl w:val="0"/>
          <w:numId w:val="1"/>
        </w:numPr>
        <w:tabs>
          <w:tab w:val="left" w:pos="1843"/>
        </w:tabs>
        <w:ind w:left="90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Breach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confidentiality</w:t>
      </w:r>
    </w:p>
    <w:p w:rsidR="00FE16A8" w:rsidRPr="00DF6EF7" w:rsidRDefault="00E4163A" w:rsidP="00D423F5">
      <w:pPr>
        <w:pStyle w:val="BodyText"/>
        <w:numPr>
          <w:ilvl w:val="0"/>
          <w:numId w:val="1"/>
        </w:numPr>
        <w:tabs>
          <w:tab w:val="left" w:pos="1843"/>
        </w:tabs>
        <w:ind w:left="900" w:hanging="278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Theft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of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CCS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property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personal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property,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unpaid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loans</w:t>
      </w:r>
    </w:p>
    <w:p w:rsidR="00FE16A8" w:rsidRPr="00DF6EF7" w:rsidRDefault="00FE16A8" w:rsidP="00D423F5">
      <w:pPr>
        <w:rPr>
          <w:rFonts w:ascii="Calibri" w:eastAsia="Arial" w:hAnsi="Calibri" w:cs="Arial"/>
          <w:sz w:val="24"/>
          <w:szCs w:val="24"/>
        </w:rPr>
      </w:pPr>
    </w:p>
    <w:p w:rsidR="00FE16A8" w:rsidRPr="00DF6EF7" w:rsidRDefault="00E4163A" w:rsidP="00D423F5">
      <w:pPr>
        <w:pStyle w:val="BodyText"/>
        <w:ind w:left="0" w:firstLine="0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Special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consideration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are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required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for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vulnerable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people:</w:t>
      </w:r>
    </w:p>
    <w:p w:rsidR="00FE16A8" w:rsidRPr="00DF6EF7" w:rsidRDefault="00E4163A" w:rsidP="00D423F5">
      <w:pPr>
        <w:pStyle w:val="BodyText"/>
        <w:numPr>
          <w:ilvl w:val="0"/>
          <w:numId w:val="3"/>
        </w:numPr>
        <w:tabs>
          <w:tab w:val="left" w:pos="1647"/>
        </w:tabs>
        <w:ind w:left="900" w:hanging="268"/>
        <w:rPr>
          <w:rFonts w:ascii="Calibri" w:hAnsi="Calibri"/>
          <w:sz w:val="24"/>
          <w:szCs w:val="24"/>
        </w:rPr>
      </w:pPr>
      <w:r w:rsidRPr="00DF6EF7">
        <w:rPr>
          <w:rFonts w:ascii="Calibri" w:hAnsi="Calibri"/>
          <w:sz w:val="24"/>
          <w:szCs w:val="24"/>
        </w:rPr>
        <w:t>Children,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seniors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and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people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with</w:t>
      </w:r>
      <w:r w:rsidRPr="00DF6EF7">
        <w:rPr>
          <w:rFonts w:ascii="Calibri" w:hAnsi="Calibri"/>
          <w:sz w:val="24"/>
          <w:szCs w:val="24"/>
        </w:rPr>
        <w:t xml:space="preserve"> </w:t>
      </w:r>
      <w:r w:rsidRPr="00DF6EF7">
        <w:rPr>
          <w:rFonts w:ascii="Calibri" w:hAnsi="Calibri"/>
          <w:sz w:val="24"/>
          <w:szCs w:val="24"/>
        </w:rPr>
        <w:t>disabilities</w:t>
      </w:r>
    </w:p>
    <w:p w:rsidR="00D423F5" w:rsidRPr="00D423F5" w:rsidRDefault="00D423F5" w:rsidP="00DF6EF7">
      <w:pPr>
        <w:pStyle w:val="BodyText"/>
        <w:tabs>
          <w:tab w:val="left" w:pos="1647"/>
        </w:tabs>
        <w:ind w:left="900" w:firstLine="0"/>
        <w:rPr>
          <w:rFonts w:ascii="Calibri" w:hAnsi="Calibri"/>
          <w:sz w:val="24"/>
          <w:szCs w:val="24"/>
        </w:rPr>
      </w:pPr>
    </w:p>
    <w:sectPr w:rsidR="00D423F5" w:rsidRPr="00D423F5" w:rsidSect="00D423F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C47F8"/>
    <w:multiLevelType w:val="hybridMultilevel"/>
    <w:tmpl w:val="7C564BAE"/>
    <w:lvl w:ilvl="0" w:tplc="C77EB7D6">
      <w:start w:val="1"/>
      <w:numFmt w:val="bullet"/>
      <w:lvlText w:val="•"/>
      <w:lvlJc w:val="left"/>
      <w:pPr>
        <w:ind w:left="2426" w:hanging="794"/>
      </w:pPr>
      <w:rPr>
        <w:rFonts w:ascii="Arial" w:eastAsia="Arial" w:hAnsi="Arial" w:hint="default"/>
        <w:color w:val="423F41"/>
        <w:w w:val="156"/>
        <w:sz w:val="22"/>
        <w:szCs w:val="22"/>
      </w:rPr>
    </w:lvl>
    <w:lvl w:ilvl="1" w:tplc="158039B8">
      <w:start w:val="1"/>
      <w:numFmt w:val="bullet"/>
      <w:lvlText w:val="•"/>
      <w:lvlJc w:val="left"/>
      <w:pPr>
        <w:ind w:left="3258" w:hanging="794"/>
      </w:pPr>
      <w:rPr>
        <w:rFonts w:hint="default"/>
      </w:rPr>
    </w:lvl>
    <w:lvl w:ilvl="2" w:tplc="B09265D2">
      <w:start w:val="1"/>
      <w:numFmt w:val="bullet"/>
      <w:lvlText w:val="•"/>
      <w:lvlJc w:val="left"/>
      <w:pPr>
        <w:ind w:left="4089" w:hanging="794"/>
      </w:pPr>
      <w:rPr>
        <w:rFonts w:hint="default"/>
      </w:rPr>
    </w:lvl>
    <w:lvl w:ilvl="3" w:tplc="AEA8EEDA">
      <w:start w:val="1"/>
      <w:numFmt w:val="bullet"/>
      <w:lvlText w:val="•"/>
      <w:lvlJc w:val="left"/>
      <w:pPr>
        <w:ind w:left="4920" w:hanging="794"/>
      </w:pPr>
      <w:rPr>
        <w:rFonts w:hint="default"/>
      </w:rPr>
    </w:lvl>
    <w:lvl w:ilvl="4" w:tplc="C94CDC4A">
      <w:start w:val="1"/>
      <w:numFmt w:val="bullet"/>
      <w:lvlText w:val="•"/>
      <w:lvlJc w:val="left"/>
      <w:pPr>
        <w:ind w:left="5752" w:hanging="794"/>
      </w:pPr>
      <w:rPr>
        <w:rFonts w:hint="default"/>
      </w:rPr>
    </w:lvl>
    <w:lvl w:ilvl="5" w:tplc="8606F722">
      <w:start w:val="1"/>
      <w:numFmt w:val="bullet"/>
      <w:lvlText w:val="•"/>
      <w:lvlJc w:val="left"/>
      <w:pPr>
        <w:ind w:left="6583" w:hanging="794"/>
      </w:pPr>
      <w:rPr>
        <w:rFonts w:hint="default"/>
      </w:rPr>
    </w:lvl>
    <w:lvl w:ilvl="6" w:tplc="64B62634">
      <w:start w:val="1"/>
      <w:numFmt w:val="bullet"/>
      <w:lvlText w:val="•"/>
      <w:lvlJc w:val="left"/>
      <w:pPr>
        <w:ind w:left="7414" w:hanging="794"/>
      </w:pPr>
      <w:rPr>
        <w:rFonts w:hint="default"/>
      </w:rPr>
    </w:lvl>
    <w:lvl w:ilvl="7" w:tplc="F1BA17D0">
      <w:start w:val="1"/>
      <w:numFmt w:val="bullet"/>
      <w:lvlText w:val="•"/>
      <w:lvlJc w:val="left"/>
      <w:pPr>
        <w:ind w:left="8246" w:hanging="794"/>
      </w:pPr>
      <w:rPr>
        <w:rFonts w:hint="default"/>
      </w:rPr>
    </w:lvl>
    <w:lvl w:ilvl="8" w:tplc="FC248F9E">
      <w:start w:val="1"/>
      <w:numFmt w:val="bullet"/>
      <w:lvlText w:val="•"/>
      <w:lvlJc w:val="left"/>
      <w:pPr>
        <w:ind w:left="9077" w:hanging="794"/>
      </w:pPr>
      <w:rPr>
        <w:rFonts w:hint="default"/>
      </w:rPr>
    </w:lvl>
  </w:abstractNum>
  <w:abstractNum w:abstractNumId="1">
    <w:nsid w:val="3786608E"/>
    <w:multiLevelType w:val="hybridMultilevel"/>
    <w:tmpl w:val="395A8100"/>
    <w:lvl w:ilvl="0" w:tplc="3F843F4A">
      <w:numFmt w:val="bullet"/>
      <w:lvlText w:val=""/>
      <w:lvlJc w:val="left"/>
      <w:pPr>
        <w:ind w:left="1286" w:hanging="360"/>
      </w:pPr>
      <w:rPr>
        <w:rFonts w:ascii="Symbol" w:eastAsia="Arial" w:hAnsi="Symbol" w:cstheme="minorBidi" w:hint="default"/>
        <w:color w:val="545252"/>
      </w:rPr>
    </w:lvl>
    <w:lvl w:ilvl="1" w:tplc="10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3D121D67"/>
    <w:multiLevelType w:val="hybridMultilevel"/>
    <w:tmpl w:val="69E4B546"/>
    <w:lvl w:ilvl="0" w:tplc="DF625636">
      <w:start w:val="1"/>
      <w:numFmt w:val="bullet"/>
      <w:lvlText w:val="•"/>
      <w:lvlJc w:val="left"/>
      <w:pPr>
        <w:ind w:left="2126" w:hanging="283"/>
      </w:pPr>
      <w:rPr>
        <w:rFonts w:ascii="Arial" w:eastAsia="Arial" w:hAnsi="Arial" w:hint="default"/>
        <w:color w:val="424141"/>
        <w:w w:val="145"/>
        <w:sz w:val="21"/>
        <w:szCs w:val="21"/>
      </w:rPr>
    </w:lvl>
    <w:lvl w:ilvl="1" w:tplc="DF10E8B4">
      <w:start w:val="1"/>
      <w:numFmt w:val="bullet"/>
      <w:lvlText w:val="•"/>
      <w:lvlJc w:val="left"/>
      <w:pPr>
        <w:ind w:left="2977" w:hanging="283"/>
      </w:pPr>
      <w:rPr>
        <w:rFonts w:hint="default"/>
      </w:rPr>
    </w:lvl>
    <w:lvl w:ilvl="2" w:tplc="C6E022F0">
      <w:start w:val="1"/>
      <w:numFmt w:val="bullet"/>
      <w:lvlText w:val="•"/>
      <w:lvlJc w:val="left"/>
      <w:pPr>
        <w:ind w:left="3828" w:hanging="283"/>
      </w:pPr>
      <w:rPr>
        <w:rFonts w:hint="default"/>
      </w:rPr>
    </w:lvl>
    <w:lvl w:ilvl="3" w:tplc="C59A3E10">
      <w:start w:val="1"/>
      <w:numFmt w:val="bullet"/>
      <w:lvlText w:val="•"/>
      <w:lvlJc w:val="left"/>
      <w:pPr>
        <w:ind w:left="4680" w:hanging="283"/>
      </w:pPr>
      <w:rPr>
        <w:rFonts w:hint="default"/>
      </w:rPr>
    </w:lvl>
    <w:lvl w:ilvl="4" w:tplc="461CEC0E">
      <w:start w:val="1"/>
      <w:numFmt w:val="bullet"/>
      <w:lvlText w:val="•"/>
      <w:lvlJc w:val="left"/>
      <w:pPr>
        <w:ind w:left="5531" w:hanging="283"/>
      </w:pPr>
      <w:rPr>
        <w:rFonts w:hint="default"/>
      </w:rPr>
    </w:lvl>
    <w:lvl w:ilvl="5" w:tplc="54F467C6">
      <w:start w:val="1"/>
      <w:numFmt w:val="bullet"/>
      <w:lvlText w:val="•"/>
      <w:lvlJc w:val="left"/>
      <w:pPr>
        <w:ind w:left="6383" w:hanging="283"/>
      </w:pPr>
      <w:rPr>
        <w:rFonts w:hint="default"/>
      </w:rPr>
    </w:lvl>
    <w:lvl w:ilvl="6" w:tplc="ABF8B340">
      <w:start w:val="1"/>
      <w:numFmt w:val="bullet"/>
      <w:lvlText w:val="•"/>
      <w:lvlJc w:val="left"/>
      <w:pPr>
        <w:ind w:left="7234" w:hanging="283"/>
      </w:pPr>
      <w:rPr>
        <w:rFonts w:hint="default"/>
      </w:rPr>
    </w:lvl>
    <w:lvl w:ilvl="7" w:tplc="0F8E283E">
      <w:start w:val="1"/>
      <w:numFmt w:val="bullet"/>
      <w:lvlText w:val="•"/>
      <w:lvlJc w:val="left"/>
      <w:pPr>
        <w:ind w:left="8085" w:hanging="283"/>
      </w:pPr>
      <w:rPr>
        <w:rFonts w:hint="default"/>
      </w:rPr>
    </w:lvl>
    <w:lvl w:ilvl="8" w:tplc="6082BE10">
      <w:start w:val="1"/>
      <w:numFmt w:val="bullet"/>
      <w:lvlText w:val="•"/>
      <w:lvlJc w:val="left"/>
      <w:pPr>
        <w:ind w:left="8937" w:hanging="283"/>
      </w:pPr>
      <w:rPr>
        <w:rFonts w:hint="default"/>
      </w:rPr>
    </w:lvl>
  </w:abstractNum>
  <w:abstractNum w:abstractNumId="3">
    <w:nsid w:val="3D981DC1"/>
    <w:multiLevelType w:val="hybridMultilevel"/>
    <w:tmpl w:val="41640B6E"/>
    <w:lvl w:ilvl="0" w:tplc="C7C421B0">
      <w:start w:val="1"/>
      <w:numFmt w:val="upperLetter"/>
      <w:lvlText w:val="%1."/>
      <w:lvlJc w:val="left"/>
      <w:pPr>
        <w:ind w:left="1905" w:hanging="288"/>
      </w:pPr>
      <w:rPr>
        <w:rFonts w:ascii="Arial" w:eastAsia="Arial" w:hAnsi="Arial" w:hint="default"/>
        <w:b/>
        <w:bCs/>
        <w:color w:val="444242"/>
        <w:sz w:val="21"/>
        <w:szCs w:val="21"/>
      </w:rPr>
    </w:lvl>
    <w:lvl w:ilvl="1" w:tplc="C8A4DF2A">
      <w:start w:val="1"/>
      <w:numFmt w:val="bullet"/>
      <w:lvlText w:val="•"/>
      <w:lvlJc w:val="left"/>
      <w:pPr>
        <w:ind w:left="2016" w:hanging="283"/>
      </w:pPr>
      <w:rPr>
        <w:rFonts w:ascii="Arial" w:eastAsia="Arial" w:hAnsi="Arial" w:hint="default"/>
        <w:color w:val="424141"/>
        <w:w w:val="147"/>
        <w:sz w:val="22"/>
        <w:szCs w:val="22"/>
      </w:rPr>
    </w:lvl>
    <w:lvl w:ilvl="2" w:tplc="D870D688">
      <w:start w:val="1"/>
      <w:numFmt w:val="bullet"/>
      <w:lvlText w:val="•"/>
      <w:lvlJc w:val="left"/>
      <w:pPr>
        <w:ind w:left="2696" w:hanging="283"/>
      </w:pPr>
      <w:rPr>
        <w:rFonts w:hint="default"/>
      </w:rPr>
    </w:lvl>
    <w:lvl w:ilvl="3" w:tplc="A5E25092">
      <w:start w:val="1"/>
      <w:numFmt w:val="bullet"/>
      <w:lvlText w:val="•"/>
      <w:lvlJc w:val="left"/>
      <w:pPr>
        <w:ind w:left="3689" w:hanging="283"/>
      </w:pPr>
      <w:rPr>
        <w:rFonts w:hint="default"/>
      </w:rPr>
    </w:lvl>
    <w:lvl w:ilvl="4" w:tplc="574ED602">
      <w:start w:val="1"/>
      <w:numFmt w:val="bullet"/>
      <w:lvlText w:val="•"/>
      <w:lvlJc w:val="left"/>
      <w:pPr>
        <w:ind w:left="4682" w:hanging="283"/>
      </w:pPr>
      <w:rPr>
        <w:rFonts w:hint="default"/>
      </w:rPr>
    </w:lvl>
    <w:lvl w:ilvl="5" w:tplc="CCC42968">
      <w:start w:val="1"/>
      <w:numFmt w:val="bullet"/>
      <w:lvlText w:val="•"/>
      <w:lvlJc w:val="left"/>
      <w:pPr>
        <w:ind w:left="5675" w:hanging="283"/>
      </w:pPr>
      <w:rPr>
        <w:rFonts w:hint="default"/>
      </w:rPr>
    </w:lvl>
    <w:lvl w:ilvl="6" w:tplc="D7E4EFB6">
      <w:start w:val="1"/>
      <w:numFmt w:val="bullet"/>
      <w:lvlText w:val="•"/>
      <w:lvlJc w:val="left"/>
      <w:pPr>
        <w:ind w:left="6668" w:hanging="283"/>
      </w:pPr>
      <w:rPr>
        <w:rFonts w:hint="default"/>
      </w:rPr>
    </w:lvl>
    <w:lvl w:ilvl="7" w:tplc="AE3CDB0E">
      <w:start w:val="1"/>
      <w:numFmt w:val="bullet"/>
      <w:lvlText w:val="•"/>
      <w:lvlJc w:val="left"/>
      <w:pPr>
        <w:ind w:left="7661" w:hanging="283"/>
      </w:pPr>
      <w:rPr>
        <w:rFonts w:hint="default"/>
      </w:rPr>
    </w:lvl>
    <w:lvl w:ilvl="8" w:tplc="3F0C01AC">
      <w:start w:val="1"/>
      <w:numFmt w:val="bullet"/>
      <w:lvlText w:val="•"/>
      <w:lvlJc w:val="left"/>
      <w:pPr>
        <w:ind w:left="8654" w:hanging="283"/>
      </w:pPr>
      <w:rPr>
        <w:rFonts w:hint="default"/>
      </w:rPr>
    </w:lvl>
  </w:abstractNum>
  <w:abstractNum w:abstractNumId="4">
    <w:nsid w:val="41301693"/>
    <w:multiLevelType w:val="hybridMultilevel"/>
    <w:tmpl w:val="6A081158"/>
    <w:lvl w:ilvl="0" w:tplc="DEB691A0">
      <w:start w:val="1"/>
      <w:numFmt w:val="bullet"/>
      <w:lvlText w:val="•"/>
      <w:lvlJc w:val="left"/>
      <w:pPr>
        <w:ind w:left="2145" w:hanging="302"/>
      </w:pPr>
      <w:rPr>
        <w:rFonts w:ascii="Arial" w:eastAsia="Arial" w:hAnsi="Arial" w:hint="default"/>
        <w:color w:val="424141"/>
        <w:w w:val="138"/>
        <w:sz w:val="22"/>
        <w:szCs w:val="22"/>
      </w:rPr>
    </w:lvl>
    <w:lvl w:ilvl="1" w:tplc="0EB6BCEC">
      <w:start w:val="1"/>
      <w:numFmt w:val="bullet"/>
      <w:lvlText w:val="•"/>
      <w:lvlJc w:val="left"/>
      <w:pPr>
        <w:ind w:left="2994" w:hanging="302"/>
      </w:pPr>
      <w:rPr>
        <w:rFonts w:hint="default"/>
      </w:rPr>
    </w:lvl>
    <w:lvl w:ilvl="2" w:tplc="4EE885FE">
      <w:start w:val="1"/>
      <w:numFmt w:val="bullet"/>
      <w:lvlText w:val="•"/>
      <w:lvlJc w:val="left"/>
      <w:pPr>
        <w:ind w:left="3844" w:hanging="302"/>
      </w:pPr>
      <w:rPr>
        <w:rFonts w:hint="default"/>
      </w:rPr>
    </w:lvl>
    <w:lvl w:ilvl="3" w:tplc="DED2E25E">
      <w:start w:val="1"/>
      <w:numFmt w:val="bullet"/>
      <w:lvlText w:val="•"/>
      <w:lvlJc w:val="left"/>
      <w:pPr>
        <w:ind w:left="4693" w:hanging="302"/>
      </w:pPr>
      <w:rPr>
        <w:rFonts w:hint="default"/>
      </w:rPr>
    </w:lvl>
    <w:lvl w:ilvl="4" w:tplc="AE80DBC6">
      <w:start w:val="1"/>
      <w:numFmt w:val="bullet"/>
      <w:lvlText w:val="•"/>
      <w:lvlJc w:val="left"/>
      <w:pPr>
        <w:ind w:left="5543" w:hanging="302"/>
      </w:pPr>
      <w:rPr>
        <w:rFonts w:hint="default"/>
      </w:rPr>
    </w:lvl>
    <w:lvl w:ilvl="5" w:tplc="EF04179C">
      <w:start w:val="1"/>
      <w:numFmt w:val="bullet"/>
      <w:lvlText w:val="•"/>
      <w:lvlJc w:val="left"/>
      <w:pPr>
        <w:ind w:left="6392" w:hanging="302"/>
      </w:pPr>
      <w:rPr>
        <w:rFonts w:hint="default"/>
      </w:rPr>
    </w:lvl>
    <w:lvl w:ilvl="6" w:tplc="017C3556">
      <w:start w:val="1"/>
      <w:numFmt w:val="bullet"/>
      <w:lvlText w:val="•"/>
      <w:lvlJc w:val="left"/>
      <w:pPr>
        <w:ind w:left="7242" w:hanging="302"/>
      </w:pPr>
      <w:rPr>
        <w:rFonts w:hint="default"/>
      </w:rPr>
    </w:lvl>
    <w:lvl w:ilvl="7" w:tplc="7464B052">
      <w:start w:val="1"/>
      <w:numFmt w:val="bullet"/>
      <w:lvlText w:val="•"/>
      <w:lvlJc w:val="left"/>
      <w:pPr>
        <w:ind w:left="8091" w:hanging="302"/>
      </w:pPr>
      <w:rPr>
        <w:rFonts w:hint="default"/>
      </w:rPr>
    </w:lvl>
    <w:lvl w:ilvl="8" w:tplc="B64057EC">
      <w:start w:val="1"/>
      <w:numFmt w:val="bullet"/>
      <w:lvlText w:val="•"/>
      <w:lvlJc w:val="left"/>
      <w:pPr>
        <w:ind w:left="8941" w:hanging="302"/>
      </w:pPr>
      <w:rPr>
        <w:rFonts w:hint="default"/>
      </w:rPr>
    </w:lvl>
  </w:abstractNum>
  <w:abstractNum w:abstractNumId="5">
    <w:nsid w:val="51BD0FB4"/>
    <w:multiLevelType w:val="hybridMultilevel"/>
    <w:tmpl w:val="2CCC07E4"/>
    <w:lvl w:ilvl="0" w:tplc="129E860E">
      <w:start w:val="1"/>
      <w:numFmt w:val="bullet"/>
      <w:lvlText w:val="•"/>
      <w:lvlJc w:val="left"/>
      <w:pPr>
        <w:ind w:left="1925" w:hanging="278"/>
      </w:pPr>
      <w:rPr>
        <w:rFonts w:ascii="Arial" w:eastAsia="Arial" w:hAnsi="Arial" w:hint="default"/>
        <w:color w:val="423F41"/>
        <w:w w:val="145"/>
        <w:sz w:val="21"/>
        <w:szCs w:val="21"/>
      </w:rPr>
    </w:lvl>
    <w:lvl w:ilvl="1" w:tplc="44A85690">
      <w:start w:val="1"/>
      <w:numFmt w:val="bullet"/>
      <w:lvlText w:val="•"/>
      <w:lvlJc w:val="left"/>
      <w:pPr>
        <w:ind w:left="2837" w:hanging="278"/>
      </w:pPr>
      <w:rPr>
        <w:rFonts w:ascii="Arial" w:eastAsia="Arial" w:hAnsi="Arial" w:hint="default"/>
        <w:color w:val="423F41"/>
        <w:w w:val="138"/>
        <w:sz w:val="22"/>
        <w:szCs w:val="22"/>
      </w:rPr>
    </w:lvl>
    <w:lvl w:ilvl="2" w:tplc="3122525E">
      <w:start w:val="1"/>
      <w:numFmt w:val="bullet"/>
      <w:lvlText w:val="•"/>
      <w:lvlJc w:val="left"/>
      <w:pPr>
        <w:ind w:left="3715" w:hanging="278"/>
      </w:pPr>
      <w:rPr>
        <w:rFonts w:hint="default"/>
      </w:rPr>
    </w:lvl>
    <w:lvl w:ilvl="3" w:tplc="62304EE8">
      <w:start w:val="1"/>
      <w:numFmt w:val="bullet"/>
      <w:lvlText w:val="•"/>
      <w:lvlJc w:val="left"/>
      <w:pPr>
        <w:ind w:left="4593" w:hanging="278"/>
      </w:pPr>
      <w:rPr>
        <w:rFonts w:hint="default"/>
      </w:rPr>
    </w:lvl>
    <w:lvl w:ilvl="4" w:tplc="72BE73E6">
      <w:start w:val="1"/>
      <w:numFmt w:val="bullet"/>
      <w:lvlText w:val="•"/>
      <w:lvlJc w:val="left"/>
      <w:pPr>
        <w:ind w:left="5471" w:hanging="278"/>
      </w:pPr>
      <w:rPr>
        <w:rFonts w:hint="default"/>
      </w:rPr>
    </w:lvl>
    <w:lvl w:ilvl="5" w:tplc="A60459FE">
      <w:start w:val="1"/>
      <w:numFmt w:val="bullet"/>
      <w:lvlText w:val="•"/>
      <w:lvlJc w:val="left"/>
      <w:pPr>
        <w:ind w:left="6349" w:hanging="278"/>
      </w:pPr>
      <w:rPr>
        <w:rFonts w:hint="default"/>
      </w:rPr>
    </w:lvl>
    <w:lvl w:ilvl="6" w:tplc="F4BA3A66">
      <w:start w:val="1"/>
      <w:numFmt w:val="bullet"/>
      <w:lvlText w:val="•"/>
      <w:lvlJc w:val="left"/>
      <w:pPr>
        <w:ind w:left="7227" w:hanging="278"/>
      </w:pPr>
      <w:rPr>
        <w:rFonts w:hint="default"/>
      </w:rPr>
    </w:lvl>
    <w:lvl w:ilvl="7" w:tplc="DE8678CE">
      <w:start w:val="1"/>
      <w:numFmt w:val="bullet"/>
      <w:lvlText w:val="•"/>
      <w:lvlJc w:val="left"/>
      <w:pPr>
        <w:ind w:left="8105" w:hanging="278"/>
      </w:pPr>
      <w:rPr>
        <w:rFonts w:hint="default"/>
      </w:rPr>
    </w:lvl>
    <w:lvl w:ilvl="8" w:tplc="FB488922">
      <w:start w:val="1"/>
      <w:numFmt w:val="bullet"/>
      <w:lvlText w:val="•"/>
      <w:lvlJc w:val="left"/>
      <w:pPr>
        <w:ind w:left="8983" w:hanging="278"/>
      </w:pPr>
      <w:rPr>
        <w:rFonts w:hint="default"/>
      </w:rPr>
    </w:lvl>
  </w:abstractNum>
  <w:abstractNum w:abstractNumId="6">
    <w:nsid w:val="77B4787F"/>
    <w:multiLevelType w:val="hybridMultilevel"/>
    <w:tmpl w:val="E8EA1B2C"/>
    <w:lvl w:ilvl="0" w:tplc="A8368CDC">
      <w:start w:val="1"/>
      <w:numFmt w:val="bullet"/>
      <w:lvlText w:val="•"/>
      <w:lvlJc w:val="left"/>
      <w:pPr>
        <w:ind w:left="1910" w:hanging="278"/>
      </w:pPr>
      <w:rPr>
        <w:rFonts w:ascii="Arial" w:eastAsia="Arial" w:hAnsi="Arial" w:hint="default"/>
        <w:color w:val="444242"/>
        <w:w w:val="138"/>
        <w:sz w:val="22"/>
        <w:szCs w:val="22"/>
      </w:rPr>
    </w:lvl>
    <w:lvl w:ilvl="1" w:tplc="5AF60614">
      <w:start w:val="1"/>
      <w:numFmt w:val="bullet"/>
      <w:lvlText w:val="•"/>
      <w:lvlJc w:val="left"/>
      <w:pPr>
        <w:ind w:left="2135" w:hanging="293"/>
      </w:pPr>
      <w:rPr>
        <w:rFonts w:ascii="Arial" w:eastAsia="Arial" w:hAnsi="Arial" w:hint="default"/>
        <w:color w:val="424141"/>
        <w:w w:val="138"/>
        <w:sz w:val="22"/>
        <w:szCs w:val="22"/>
      </w:rPr>
    </w:lvl>
    <w:lvl w:ilvl="2" w:tplc="6AE0B016">
      <w:start w:val="1"/>
      <w:numFmt w:val="bullet"/>
      <w:lvlText w:val="•"/>
      <w:lvlJc w:val="left"/>
      <w:pPr>
        <w:ind w:left="3080" w:hanging="293"/>
      </w:pPr>
      <w:rPr>
        <w:rFonts w:hint="default"/>
      </w:rPr>
    </w:lvl>
    <w:lvl w:ilvl="3" w:tplc="EE9A241C">
      <w:start w:val="1"/>
      <w:numFmt w:val="bullet"/>
      <w:lvlText w:val="•"/>
      <w:lvlJc w:val="left"/>
      <w:pPr>
        <w:ind w:left="4025" w:hanging="293"/>
      </w:pPr>
      <w:rPr>
        <w:rFonts w:hint="default"/>
      </w:rPr>
    </w:lvl>
    <w:lvl w:ilvl="4" w:tplc="A66C2F60">
      <w:start w:val="1"/>
      <w:numFmt w:val="bullet"/>
      <w:lvlText w:val="•"/>
      <w:lvlJc w:val="left"/>
      <w:pPr>
        <w:ind w:left="4970" w:hanging="293"/>
      </w:pPr>
      <w:rPr>
        <w:rFonts w:hint="default"/>
      </w:rPr>
    </w:lvl>
    <w:lvl w:ilvl="5" w:tplc="FEA6E2AE">
      <w:start w:val="1"/>
      <w:numFmt w:val="bullet"/>
      <w:lvlText w:val="•"/>
      <w:lvlJc w:val="left"/>
      <w:pPr>
        <w:ind w:left="5915" w:hanging="293"/>
      </w:pPr>
      <w:rPr>
        <w:rFonts w:hint="default"/>
      </w:rPr>
    </w:lvl>
    <w:lvl w:ilvl="6" w:tplc="F1FCDACA">
      <w:start w:val="1"/>
      <w:numFmt w:val="bullet"/>
      <w:lvlText w:val="•"/>
      <w:lvlJc w:val="left"/>
      <w:pPr>
        <w:ind w:left="6860" w:hanging="293"/>
      </w:pPr>
      <w:rPr>
        <w:rFonts w:hint="default"/>
      </w:rPr>
    </w:lvl>
    <w:lvl w:ilvl="7" w:tplc="01661624">
      <w:start w:val="1"/>
      <w:numFmt w:val="bullet"/>
      <w:lvlText w:val="•"/>
      <w:lvlJc w:val="left"/>
      <w:pPr>
        <w:ind w:left="7805" w:hanging="293"/>
      </w:pPr>
      <w:rPr>
        <w:rFonts w:hint="default"/>
      </w:rPr>
    </w:lvl>
    <w:lvl w:ilvl="8" w:tplc="DDAE1762">
      <w:start w:val="1"/>
      <w:numFmt w:val="bullet"/>
      <w:lvlText w:val="•"/>
      <w:lvlJc w:val="left"/>
      <w:pPr>
        <w:ind w:left="8750" w:hanging="29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A8"/>
    <w:rsid w:val="00D423F5"/>
    <w:rsid w:val="00DF6EF7"/>
    <w:rsid w:val="00E4163A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E1804E9E-94C0-4E6C-8D66-41BFE5E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13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0" w:hanging="27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53F8D05F81F42A0183F4BC27B7E76" ma:contentTypeVersion="16" ma:contentTypeDescription="Create a new document." ma:contentTypeScope="" ma:versionID="687c49cfd6ccbb28bd960f5399cb530b">
  <xsd:schema xmlns:xsd="http://www.w3.org/2001/XMLSchema" xmlns:xs="http://www.w3.org/2001/XMLSchema" xmlns:p="http://schemas.microsoft.com/office/2006/metadata/properties" xmlns:ns2="0fbd454a-e9c3-4eda-acd6-363f73408707" xmlns:ns3="134f6ef8-1899-4c7e-bfb9-591462597773" targetNamespace="http://schemas.microsoft.com/office/2006/metadata/properties" ma:root="true" ma:fieldsID="b246a11e3dc929f19fcf3086fe0036dd" ns2:_="" ns3:_="">
    <xsd:import namespace="0fbd454a-e9c3-4eda-acd6-363f73408707"/>
    <xsd:import namespace="134f6ef8-1899-4c7e-bfb9-591462597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d454a-e9c3-4eda-acd6-363f7340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51f73-840a-436a-b3be-652dfa724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f6ef8-1899-4c7e-bfb9-591462597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6a16de-0fe9-413f-9062-4099af0702ef}" ma:internalName="TaxCatchAll" ma:showField="CatchAllData" ma:web="134f6ef8-1899-4c7e-bfb9-591462597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d454a-e9c3-4eda-acd6-363f73408707">
      <Terms xmlns="http://schemas.microsoft.com/office/infopath/2007/PartnerControls"/>
    </lcf76f155ced4ddcb4097134ff3c332f>
    <TaxCatchAll xmlns="134f6ef8-1899-4c7e-bfb9-591462597773" xsi:nil="true"/>
  </documentManagement>
</p:properties>
</file>

<file path=customXml/itemProps1.xml><?xml version="1.0" encoding="utf-8"?>
<ds:datastoreItem xmlns:ds="http://schemas.openxmlformats.org/officeDocument/2006/customXml" ds:itemID="{A7E5F548-BC00-458B-BEB6-D10E1672EE89}"/>
</file>

<file path=customXml/itemProps2.xml><?xml version="1.0" encoding="utf-8"?>
<ds:datastoreItem xmlns:ds="http://schemas.openxmlformats.org/officeDocument/2006/customXml" ds:itemID="{FCAB849B-5722-4353-95AA-22A066708613}"/>
</file>

<file path=customXml/itemProps3.xml><?xml version="1.0" encoding="utf-8"?>
<ds:datastoreItem xmlns:ds="http://schemas.openxmlformats.org/officeDocument/2006/customXml" ds:itemID="{063CA00F-A3C1-4DA7-8402-1BB25E576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Davis</dc:creator>
  <cp:lastModifiedBy>Carolyn Davis</cp:lastModifiedBy>
  <cp:revision>2</cp:revision>
  <dcterms:created xsi:type="dcterms:W3CDTF">2014-10-16T17:59:00Z</dcterms:created>
  <dcterms:modified xsi:type="dcterms:W3CDTF">2014-10-16T17:59:00Z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LastSaved">
    <vt:filetime>2014-10-16T00:00:00Z</vt:filetime>
  </property>
  <property fmtid="{D5CDD505-2E9C-101B-9397-08002B2CF9AE}" pid="4" name="ContentTypeId">
    <vt:lpwstr>0x010100F5253F8D05F81F42A0183F4BC27B7E76</vt:lpwstr>
  </property>
</Properties>
</file>